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6A64AB6D" w:rsidR="00863D99" w:rsidRDefault="00CD089E"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Year 9</w:t>
            </w:r>
            <w:r w:rsidR="00863D99" w:rsidRPr="0014633F">
              <w:rPr>
                <w:rFonts w:asciiTheme="majorHAnsi" w:hAnsiTheme="majorHAnsi" w:cs="Arial"/>
                <w:b/>
                <w:color w:val="000000" w:themeColor="text1"/>
                <w:sz w:val="28"/>
                <w:szCs w:val="28"/>
              </w:rPr>
              <w:t xml:space="preserve"> CURRICULUM MAP</w:t>
            </w:r>
            <w:r w:rsidR="00E40919">
              <w:rPr>
                <w:rFonts w:asciiTheme="majorHAnsi" w:hAnsiTheme="majorHAnsi" w:cs="Arial"/>
                <w:b/>
                <w:color w:val="000000" w:themeColor="text1"/>
                <w:sz w:val="28"/>
                <w:szCs w:val="28"/>
              </w:rPr>
              <w:t xml:space="preserve"> :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6B6E2660" w:rsidR="00C948CA" w:rsidRPr="007B62A8" w:rsidRDefault="000712BC" w:rsidP="00E05036">
            <w:pPr>
              <w:pStyle w:val="NoSpacing"/>
              <w:jc w:val="center"/>
              <w:rPr>
                <w:rFonts w:asciiTheme="majorHAnsi" w:hAnsiTheme="majorHAnsi" w:cstheme="majorHAnsi"/>
                <w:b/>
                <w:bCs/>
              </w:rPr>
            </w:pPr>
            <w:r>
              <w:rPr>
                <w:rFonts w:asciiTheme="majorHAnsi" w:hAnsiTheme="majorHAnsi" w:cstheme="majorHAnsi"/>
                <w:b/>
                <w:bCs/>
              </w:rPr>
              <w:t xml:space="preserve">Two units in this term </w:t>
            </w:r>
            <w:r w:rsidR="00485CCE">
              <w:rPr>
                <w:rFonts w:asciiTheme="majorHAnsi" w:hAnsiTheme="majorHAnsi" w:cstheme="majorHAnsi"/>
                <w:b/>
                <w:bCs/>
              </w:rPr>
              <w:t xml:space="preserve">  </w:t>
            </w:r>
          </w:p>
        </w:tc>
        <w:tc>
          <w:tcPr>
            <w:tcW w:w="4262" w:type="dxa"/>
          </w:tcPr>
          <w:p w14:paraId="61470EF7" w14:textId="3CF8EBEB"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Two </w:t>
            </w:r>
            <w:r w:rsidR="008B58EA">
              <w:rPr>
                <w:rFonts w:asciiTheme="majorHAnsi" w:hAnsiTheme="majorHAnsi" w:cstheme="majorHAnsi"/>
                <w:b/>
                <w:bCs/>
              </w:rPr>
              <w:t xml:space="preserve"> </w:t>
            </w:r>
          </w:p>
        </w:tc>
        <w:tc>
          <w:tcPr>
            <w:tcW w:w="4263" w:type="dxa"/>
          </w:tcPr>
          <w:p w14:paraId="26EA3587" w14:textId="4F4692C8" w:rsidR="00B76F77"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Three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62967360" w14:textId="32350210" w:rsidR="00CD089E" w:rsidRDefault="000712BC" w:rsidP="00CD089E">
            <w:pPr>
              <w:rPr>
                <w:rFonts w:asciiTheme="majorHAnsi" w:eastAsia="Times New Roman" w:hAnsiTheme="majorHAnsi" w:cs="Arial"/>
                <w:b/>
                <w:sz w:val="21"/>
                <w:szCs w:val="21"/>
                <w:u w:val="single"/>
                <w:lang w:eastAsia="en-GB"/>
              </w:rPr>
            </w:pPr>
            <w:r>
              <w:rPr>
                <w:rFonts w:asciiTheme="majorHAnsi" w:eastAsia="Times New Roman" w:hAnsiTheme="majorHAnsi" w:cs="Arial"/>
                <w:b/>
                <w:sz w:val="21"/>
                <w:szCs w:val="21"/>
                <w:u w:val="single"/>
                <w:lang w:eastAsia="en-GB"/>
              </w:rPr>
              <w:t>The 1920s</w:t>
            </w:r>
          </w:p>
          <w:p w14:paraId="40D52821" w14:textId="77777777" w:rsidR="00CD089E" w:rsidRDefault="00CD089E" w:rsidP="00CD089E">
            <w:pPr>
              <w:rPr>
                <w:rFonts w:asciiTheme="majorHAnsi" w:eastAsia="Times New Roman" w:hAnsiTheme="majorHAnsi" w:cs="Arial"/>
                <w:b/>
                <w:sz w:val="21"/>
                <w:szCs w:val="21"/>
                <w:u w:val="single"/>
                <w:lang w:eastAsia="en-GB"/>
              </w:rPr>
            </w:pPr>
            <w:r w:rsidRPr="00342CE3">
              <w:rPr>
                <w:rFonts w:asciiTheme="majorHAnsi" w:eastAsia="Times New Roman" w:hAnsiTheme="majorHAnsi" w:cs="Arial"/>
                <w:b/>
                <w:sz w:val="21"/>
                <w:szCs w:val="21"/>
                <w:u w:val="single"/>
                <w:lang w:eastAsia="en-GB"/>
              </w:rPr>
              <w:t>Overview</w:t>
            </w:r>
            <w:r>
              <w:rPr>
                <w:rFonts w:asciiTheme="majorHAnsi" w:eastAsia="Times New Roman" w:hAnsiTheme="majorHAnsi" w:cs="Arial"/>
                <w:b/>
                <w:sz w:val="21"/>
                <w:szCs w:val="21"/>
                <w:u w:val="single"/>
                <w:lang w:eastAsia="en-GB"/>
              </w:rPr>
              <w:t xml:space="preserve"> </w:t>
            </w:r>
          </w:p>
          <w:p w14:paraId="4C71564D" w14:textId="69CADA98" w:rsidR="00CD089E" w:rsidRDefault="00CD089E"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We begin the year </w:t>
            </w:r>
            <w:r w:rsidR="000712BC">
              <w:rPr>
                <w:rFonts w:asciiTheme="majorHAnsi" w:eastAsia="Times New Roman" w:hAnsiTheme="majorHAnsi" w:cs="Arial"/>
                <w:sz w:val="21"/>
                <w:szCs w:val="21"/>
                <w:lang w:eastAsia="en-GB"/>
              </w:rPr>
              <w:t xml:space="preserve">picking up from the Treaty of Versailles and the main focus is on the shadows that are cast over the world following WW1. The countries we will focus on will be </w:t>
            </w:r>
          </w:p>
          <w:p w14:paraId="2630E02C" w14:textId="07A52D58" w:rsidR="000712BC" w:rsidRDefault="000712BC"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-Germany </w:t>
            </w:r>
          </w:p>
          <w:p w14:paraId="66C94788" w14:textId="42294960" w:rsidR="000712BC" w:rsidRDefault="000712BC"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-USA</w:t>
            </w:r>
          </w:p>
          <w:p w14:paraId="44F0D233" w14:textId="02EDBAAC" w:rsidR="000712BC" w:rsidRDefault="000712BC"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-France </w:t>
            </w:r>
          </w:p>
          <w:p w14:paraId="751EFF98" w14:textId="678BD5B4" w:rsidR="000712BC" w:rsidRDefault="000712BC"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 Ireland </w:t>
            </w:r>
          </w:p>
          <w:p w14:paraId="6724B8F3" w14:textId="77777777" w:rsidR="000712BC" w:rsidRDefault="000712BC" w:rsidP="00CD089E">
            <w:pPr>
              <w:rPr>
                <w:rFonts w:asciiTheme="majorHAnsi" w:eastAsia="Times New Roman" w:hAnsiTheme="majorHAnsi" w:cs="Arial"/>
                <w:sz w:val="21"/>
                <w:szCs w:val="21"/>
                <w:lang w:eastAsia="en-GB"/>
              </w:rPr>
            </w:pPr>
          </w:p>
          <w:p w14:paraId="39CD9595" w14:textId="0342AF09" w:rsidR="000712BC" w:rsidRDefault="00CD089E" w:rsidP="00CD089E">
            <w:pPr>
              <w:pStyle w:val="NoSpacing"/>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Students will </w:t>
            </w:r>
            <w:r w:rsidR="000712BC">
              <w:rPr>
                <w:rFonts w:asciiTheme="majorHAnsi" w:eastAsia="Times New Roman" w:hAnsiTheme="majorHAnsi" w:cs="Arial"/>
                <w:sz w:val="21"/>
                <w:szCs w:val="21"/>
                <w:lang w:eastAsia="en-GB"/>
              </w:rPr>
              <w:t xml:space="preserve">investigate the political, economic, social changes that affected groups following the war. </w:t>
            </w:r>
          </w:p>
          <w:p w14:paraId="3041909C" w14:textId="77777777" w:rsidR="000712BC" w:rsidRDefault="000712BC" w:rsidP="00CD089E">
            <w:pPr>
              <w:pStyle w:val="NoSpacing"/>
              <w:rPr>
                <w:rFonts w:asciiTheme="majorHAnsi" w:eastAsia="Times New Roman" w:hAnsiTheme="majorHAnsi" w:cs="Arial"/>
                <w:sz w:val="21"/>
                <w:szCs w:val="21"/>
                <w:lang w:eastAsia="en-GB"/>
              </w:rPr>
            </w:pPr>
          </w:p>
          <w:p w14:paraId="1160A898" w14:textId="77777777" w:rsidR="000712BC" w:rsidRDefault="005E2165" w:rsidP="000712B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 </w:t>
            </w:r>
            <w:r w:rsidR="000712BC">
              <w:rPr>
                <w:rFonts w:asciiTheme="majorHAnsi" w:hAnsiTheme="majorHAnsi" w:cstheme="majorHAnsi"/>
                <w:b/>
                <w:bCs/>
                <w:sz w:val="21"/>
                <w:szCs w:val="21"/>
                <w:lang w:eastAsia="en-GB"/>
              </w:rPr>
              <w:t>Post War / Rise of Hitler and Life in Nazi Germany</w:t>
            </w:r>
          </w:p>
          <w:p w14:paraId="44307AD4"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The big three and the difficulties with establishing peace post- war</w:t>
            </w:r>
          </w:p>
          <w:p w14:paraId="12E4E5EB"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terms of the Treaty </w:t>
            </w:r>
          </w:p>
          <w:p w14:paraId="7255261C"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Germans reaction to the Treaty</w:t>
            </w:r>
          </w:p>
          <w:p w14:paraId="47A3F3C9"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The formation of the League of Nations</w:t>
            </w:r>
          </w:p>
          <w:p w14:paraId="77CC4A58"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Hitler’s aims when he comes to power </w:t>
            </w:r>
          </w:p>
          <w:p w14:paraId="734D1A7C" w14:textId="77777777" w:rsidR="000712BC" w:rsidRDefault="000712BC" w:rsidP="000712BC">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Rise of the Nazi party</w:t>
            </w:r>
          </w:p>
          <w:p w14:paraId="099DC40D" w14:textId="6FFE0573" w:rsidR="005E2165" w:rsidRPr="00D37CB0" w:rsidRDefault="000712BC" w:rsidP="000712B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the Nazi party controlled different sections of society.   </w:t>
            </w:r>
          </w:p>
        </w:tc>
        <w:tc>
          <w:tcPr>
            <w:tcW w:w="4262" w:type="dxa"/>
          </w:tcPr>
          <w:p w14:paraId="6F323192" w14:textId="0FA0378A" w:rsidR="00CD089E" w:rsidRPr="000712BC" w:rsidRDefault="000712BC" w:rsidP="00CD089E">
            <w:pPr>
              <w:rPr>
                <w:rFonts w:asciiTheme="majorHAnsi" w:eastAsia="Times New Roman" w:hAnsiTheme="majorHAnsi" w:cs="Arial"/>
                <w:b/>
                <w:bCs/>
                <w:sz w:val="21"/>
                <w:szCs w:val="21"/>
                <w:u w:val="single"/>
                <w:lang w:eastAsia="en-GB"/>
              </w:rPr>
            </w:pPr>
            <w:r w:rsidRPr="000712BC">
              <w:rPr>
                <w:rFonts w:asciiTheme="majorHAnsi" w:hAnsiTheme="majorHAnsi" w:cstheme="majorHAnsi"/>
                <w:b/>
                <w:bCs/>
                <w:sz w:val="21"/>
                <w:szCs w:val="21"/>
                <w:u w:val="single"/>
                <w:lang w:eastAsia="en-GB"/>
              </w:rPr>
              <w:t xml:space="preserve">Life in Nazi Germany/Holocaust </w:t>
            </w:r>
          </w:p>
          <w:p w14:paraId="2A8491A5" w14:textId="3BABAD81" w:rsidR="005772C5" w:rsidRDefault="000712BC" w:rsidP="00CD089E">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Life in Germany for - Women, Jews, Religious people, and the youth. Following this there will be a depth study on the holocaust. </w:t>
            </w:r>
          </w:p>
          <w:p w14:paraId="79256896" w14:textId="77777777" w:rsidR="000712BC" w:rsidRDefault="000712BC" w:rsidP="00CD089E">
            <w:pPr>
              <w:pStyle w:val="NoSpacing"/>
              <w:rPr>
                <w:rFonts w:asciiTheme="majorHAnsi" w:hAnsiTheme="majorHAnsi" w:cstheme="majorHAnsi"/>
                <w:sz w:val="21"/>
                <w:szCs w:val="21"/>
                <w:lang w:eastAsia="en-GB"/>
              </w:rPr>
            </w:pPr>
          </w:p>
          <w:p w14:paraId="623E39CD" w14:textId="77777777" w:rsidR="000712BC" w:rsidRDefault="000712BC" w:rsidP="000712BC">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WW2 –Cold War </w:t>
            </w:r>
          </w:p>
          <w:p w14:paraId="083C6A3B" w14:textId="77777777" w:rsidR="000712BC" w:rsidRDefault="000712BC" w:rsidP="000712BC">
            <w:pPr>
              <w:pStyle w:val="NoSpacing"/>
              <w:numPr>
                <w:ilvl w:val="0"/>
                <w:numId w:val="24"/>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Causes of WW2 </w:t>
            </w:r>
          </w:p>
          <w:p w14:paraId="10C41D79" w14:textId="77777777" w:rsidR="000712BC" w:rsidRDefault="000712BC" w:rsidP="000712BC">
            <w:pPr>
              <w:pStyle w:val="NoSpacing"/>
              <w:numPr>
                <w:ilvl w:val="0"/>
                <w:numId w:val="24"/>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Battle of Britain </w:t>
            </w:r>
          </w:p>
          <w:p w14:paraId="4EAB5BBC" w14:textId="77777777" w:rsidR="000712BC" w:rsidRDefault="000712BC" w:rsidP="000712BC">
            <w:pPr>
              <w:pStyle w:val="NoSpacing"/>
              <w:numPr>
                <w:ilvl w:val="0"/>
                <w:numId w:val="24"/>
              </w:numPr>
              <w:rPr>
                <w:rFonts w:asciiTheme="majorHAnsi" w:hAnsiTheme="majorHAnsi" w:cstheme="majorHAnsi"/>
                <w:bCs/>
                <w:sz w:val="21"/>
                <w:szCs w:val="21"/>
                <w:lang w:eastAsia="en-GB"/>
              </w:rPr>
            </w:pPr>
            <w:r>
              <w:rPr>
                <w:rFonts w:asciiTheme="majorHAnsi" w:hAnsiTheme="majorHAnsi" w:cstheme="majorHAnsi"/>
                <w:bCs/>
                <w:sz w:val="21"/>
                <w:szCs w:val="21"/>
                <w:lang w:eastAsia="en-GB"/>
              </w:rPr>
              <w:t>Turning points in WW2</w:t>
            </w:r>
          </w:p>
          <w:p w14:paraId="1EEB1EA7" w14:textId="77777777" w:rsidR="000712BC" w:rsidRDefault="000712BC" w:rsidP="000712BC">
            <w:pPr>
              <w:pStyle w:val="NoSpacing"/>
              <w:numPr>
                <w:ilvl w:val="0"/>
                <w:numId w:val="24"/>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Dunkirk </w:t>
            </w:r>
          </w:p>
          <w:p w14:paraId="3D03C0F6" w14:textId="77777777" w:rsidR="000712BC" w:rsidRDefault="000712BC" w:rsidP="000712BC">
            <w:pPr>
              <w:pStyle w:val="NoSpacing"/>
              <w:numPr>
                <w:ilvl w:val="0"/>
                <w:numId w:val="24"/>
              </w:numPr>
              <w:rPr>
                <w:rFonts w:asciiTheme="majorHAnsi" w:hAnsiTheme="majorHAnsi" w:cstheme="majorHAnsi"/>
                <w:bCs/>
                <w:sz w:val="21"/>
                <w:szCs w:val="21"/>
                <w:lang w:eastAsia="en-GB"/>
              </w:rPr>
            </w:pPr>
            <w:r>
              <w:rPr>
                <w:rFonts w:asciiTheme="majorHAnsi" w:hAnsiTheme="majorHAnsi" w:cstheme="majorHAnsi"/>
                <w:bCs/>
                <w:sz w:val="21"/>
                <w:szCs w:val="21"/>
                <w:lang w:eastAsia="en-GB"/>
              </w:rPr>
              <w:t>Dropping of the Atomic Bomb</w:t>
            </w:r>
          </w:p>
          <w:p w14:paraId="540E8478" w14:textId="77777777" w:rsidR="000712BC" w:rsidRDefault="000712BC" w:rsidP="000712BC">
            <w:pPr>
              <w:pStyle w:val="NoSpacing"/>
              <w:rPr>
                <w:rFonts w:asciiTheme="majorHAnsi" w:hAnsiTheme="majorHAnsi" w:cstheme="majorHAnsi"/>
                <w:bCs/>
                <w:sz w:val="21"/>
                <w:szCs w:val="21"/>
                <w:lang w:eastAsia="en-GB"/>
              </w:rPr>
            </w:pPr>
          </w:p>
          <w:p w14:paraId="695CCE7B" w14:textId="743E3D1B" w:rsidR="000712BC" w:rsidRPr="005E2165" w:rsidRDefault="000712BC" w:rsidP="000712BC">
            <w:pPr>
              <w:pStyle w:val="NoSpacing"/>
              <w:rPr>
                <w:rFonts w:asciiTheme="majorHAnsi" w:hAnsiTheme="majorHAnsi" w:cstheme="majorHAnsi"/>
                <w:sz w:val="21"/>
                <w:szCs w:val="21"/>
                <w:lang w:eastAsia="en-GB"/>
              </w:rPr>
            </w:pPr>
          </w:p>
        </w:tc>
        <w:tc>
          <w:tcPr>
            <w:tcW w:w="4263" w:type="dxa"/>
          </w:tcPr>
          <w:p w14:paraId="5A87331D" w14:textId="070CE98C" w:rsidR="00D37CB0" w:rsidRPr="00D37CB0" w:rsidRDefault="00D37CB0" w:rsidP="000712BC">
            <w:p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 </w:t>
            </w:r>
            <w:r w:rsidR="000712BC">
              <w:rPr>
                <w:rFonts w:asciiTheme="majorHAnsi" w:eastAsia="Times New Roman" w:hAnsiTheme="majorHAnsi" w:cs="Arial"/>
                <w:b/>
                <w:bCs/>
                <w:sz w:val="21"/>
                <w:szCs w:val="21"/>
                <w:u w:val="single"/>
                <w:lang w:eastAsia="en-GB"/>
              </w:rPr>
              <w:t>TBC</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17785B56"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385E34BB" w14:textId="72F77D61" w:rsidR="00102035" w:rsidRPr="007B62A8" w:rsidRDefault="00CD089E"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Exam Q </w:t>
            </w:r>
            <w:r w:rsidR="00D37CB0">
              <w:rPr>
                <w:rFonts w:asciiTheme="majorHAnsi" w:hAnsiTheme="majorHAnsi" w:cstheme="majorHAnsi"/>
                <w:b/>
                <w:bCs/>
                <w:sz w:val="21"/>
                <w:szCs w:val="21"/>
              </w:rPr>
              <w:t>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w:t>
            </w:r>
            <w:r>
              <w:rPr>
                <w:rFonts w:asciiTheme="majorHAnsi" w:hAnsiTheme="majorHAnsi" w:cs="Arial"/>
                <w:bCs/>
                <w:sz w:val="21"/>
                <w:szCs w:val="21"/>
              </w:rPr>
              <w:lastRenderedPageBreak/>
              <w:t xml:space="preserve">opinions. Students will form opinions and judgements and learn to analytical describe the impact on different people. </w:t>
            </w:r>
          </w:p>
        </w:tc>
        <w:tc>
          <w:tcPr>
            <w:tcW w:w="4262" w:type="dxa"/>
            <w:shd w:val="clear" w:color="auto" w:fill="auto"/>
          </w:tcPr>
          <w:p w14:paraId="063E34E5" w14:textId="2B4B8F41" w:rsidR="00792EC3" w:rsidRPr="007B62A8" w:rsidRDefault="00D37CB0" w:rsidP="005772C5">
            <w:pPr>
              <w:rPr>
                <w:rFonts w:asciiTheme="majorHAnsi" w:hAnsiTheme="majorHAnsi" w:cs="Arial"/>
                <w:bCs/>
                <w:sz w:val="21"/>
                <w:szCs w:val="21"/>
              </w:rPr>
            </w:pPr>
            <w:r w:rsidRPr="007B62A8">
              <w:rPr>
                <w:rFonts w:asciiTheme="majorHAnsi" w:hAnsiTheme="majorHAnsi" w:cs="Arial"/>
                <w:bCs/>
                <w:sz w:val="21"/>
                <w:szCs w:val="21"/>
              </w:rPr>
              <w:lastRenderedPageBreak/>
              <w:t>The emphasis on developing key skills will continue.</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4C13E155" w14:textId="77777777" w:rsidR="000712BC" w:rsidRDefault="000712BC" w:rsidP="000712BC">
            <w:pPr>
              <w:rPr>
                <w:rFonts w:asciiTheme="majorHAnsi" w:hAnsiTheme="majorHAnsi" w:cs="Arial"/>
                <w:sz w:val="18"/>
                <w:szCs w:val="18"/>
              </w:rPr>
            </w:pPr>
            <w:r>
              <w:rPr>
                <w:rFonts w:asciiTheme="majorHAnsi" w:hAnsiTheme="majorHAnsi" w:cs="Arial"/>
                <w:sz w:val="18"/>
                <w:szCs w:val="18"/>
              </w:rPr>
              <w:t xml:space="preserve">Article 2: Non-discrimination  </w:t>
            </w:r>
          </w:p>
          <w:p w14:paraId="41AEE4BF" w14:textId="31B86567" w:rsidR="00A35F6F" w:rsidRPr="00571715" w:rsidRDefault="000712BC" w:rsidP="000712BC">
            <w:pPr>
              <w:rPr>
                <w:rFonts w:asciiTheme="majorHAnsi" w:hAnsiTheme="majorHAnsi" w:cs="Arial"/>
                <w:sz w:val="18"/>
                <w:szCs w:val="18"/>
              </w:rPr>
            </w:pPr>
            <w:r>
              <w:rPr>
                <w:rFonts w:asciiTheme="majorHAnsi" w:hAnsiTheme="majorHAnsi" w:cs="Arial"/>
                <w:sz w:val="18"/>
                <w:szCs w:val="18"/>
              </w:rPr>
              <w:t>Article 37: Inhumane Treatment.</w:t>
            </w:r>
          </w:p>
        </w:tc>
        <w:tc>
          <w:tcPr>
            <w:tcW w:w="4262" w:type="dxa"/>
            <w:tcBorders>
              <w:bottom w:val="single" w:sz="4" w:space="0" w:color="auto"/>
            </w:tcBorders>
          </w:tcPr>
          <w:p w14:paraId="79CC542E" w14:textId="77777777" w:rsidR="000712BC" w:rsidRDefault="000712BC" w:rsidP="000712BC">
            <w:pPr>
              <w:rPr>
                <w:rFonts w:asciiTheme="majorHAnsi" w:hAnsiTheme="majorHAnsi" w:cs="Arial"/>
                <w:sz w:val="18"/>
                <w:szCs w:val="18"/>
              </w:rPr>
            </w:pPr>
            <w:r>
              <w:rPr>
                <w:rFonts w:asciiTheme="majorHAnsi" w:hAnsiTheme="majorHAnsi" w:cs="Arial"/>
                <w:sz w:val="18"/>
                <w:szCs w:val="18"/>
              </w:rPr>
              <w:t xml:space="preserve">Article 2: Non-discrimination  </w:t>
            </w:r>
          </w:p>
          <w:p w14:paraId="6D8A5730" w14:textId="2EC67055" w:rsidR="005772C5" w:rsidRPr="00571715" w:rsidRDefault="000712BC" w:rsidP="000712BC">
            <w:pPr>
              <w:rPr>
                <w:rFonts w:asciiTheme="majorHAnsi" w:hAnsiTheme="majorHAnsi" w:cs="Arial"/>
                <w:sz w:val="18"/>
                <w:szCs w:val="18"/>
              </w:rPr>
            </w:pPr>
            <w:r>
              <w:rPr>
                <w:rFonts w:asciiTheme="majorHAnsi" w:hAnsiTheme="majorHAnsi" w:cs="Arial"/>
                <w:sz w:val="18"/>
                <w:szCs w:val="18"/>
              </w:rPr>
              <w:t>Article 37: Inhumane Treatment.</w:t>
            </w:r>
          </w:p>
        </w:tc>
        <w:tc>
          <w:tcPr>
            <w:tcW w:w="4263" w:type="dxa"/>
          </w:tcPr>
          <w:p w14:paraId="0597BD4A" w14:textId="77777777" w:rsidR="000712BC" w:rsidRDefault="000712BC" w:rsidP="00694492">
            <w:pPr>
              <w:rPr>
                <w:rFonts w:asciiTheme="majorHAnsi" w:hAnsiTheme="majorHAnsi" w:cs="Arial"/>
                <w:sz w:val="18"/>
                <w:szCs w:val="18"/>
              </w:rPr>
            </w:pPr>
          </w:p>
          <w:p w14:paraId="6F3FCA8A" w14:textId="2DA09C45" w:rsidR="00D37CB0" w:rsidRPr="00571715" w:rsidRDefault="00756436" w:rsidP="00694492">
            <w:pPr>
              <w:rPr>
                <w:rFonts w:asciiTheme="majorHAnsi" w:hAnsiTheme="majorHAnsi" w:cs="Arial"/>
                <w:sz w:val="18"/>
                <w:szCs w:val="18"/>
              </w:rPr>
            </w:pPr>
            <w:r>
              <w:rPr>
                <w:rFonts w:asciiTheme="majorHAnsi" w:hAnsiTheme="majorHAnsi" w:cs="Arial"/>
                <w:sz w:val="18"/>
                <w:szCs w:val="18"/>
              </w:rPr>
              <w:t xml:space="preserve"> </w:t>
            </w:r>
            <w:r w:rsidR="00D37CB0">
              <w:rPr>
                <w:rFonts w:asciiTheme="majorHAnsi" w:hAnsiTheme="majorHAnsi" w:cs="Arial"/>
                <w:sz w:val="18"/>
                <w:szCs w:val="18"/>
              </w:rPr>
              <w:t xml:space="preserve">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D8B51A0" w14:textId="23619AE5" w:rsidR="00D37CB0" w:rsidRDefault="00756436" w:rsidP="00102035">
            <w:pPr>
              <w:rPr>
                <w:rFonts w:asciiTheme="majorHAnsi" w:hAnsiTheme="majorHAnsi" w:cs="Arial"/>
                <w:sz w:val="21"/>
                <w:szCs w:val="21"/>
              </w:rPr>
            </w:pPr>
            <w:r>
              <w:rPr>
                <w:rFonts w:asciiTheme="majorHAnsi" w:hAnsiTheme="majorHAnsi" w:cs="Arial"/>
                <w:sz w:val="21"/>
                <w:szCs w:val="21"/>
              </w:rPr>
              <w:t xml:space="preserve">Creative curriculum/citizenship – </w:t>
            </w:r>
            <w:r w:rsidR="000712BC">
              <w:rPr>
                <w:rFonts w:asciiTheme="majorHAnsi" w:hAnsiTheme="majorHAnsi" w:cs="Arial"/>
                <w:sz w:val="21"/>
                <w:szCs w:val="21"/>
              </w:rPr>
              <w:t>Human Rights</w:t>
            </w:r>
            <w:r>
              <w:rPr>
                <w:rFonts w:asciiTheme="majorHAnsi" w:hAnsiTheme="majorHAnsi" w:cs="Arial"/>
                <w:sz w:val="21"/>
                <w:szCs w:val="21"/>
              </w:rPr>
              <w:t xml:space="preserve"> </w:t>
            </w:r>
          </w:p>
          <w:p w14:paraId="5D8D19A0" w14:textId="51A83879" w:rsidR="005772C5" w:rsidRPr="007B62A8" w:rsidRDefault="005772C5" w:rsidP="00102035">
            <w:pPr>
              <w:rPr>
                <w:rFonts w:asciiTheme="majorHAnsi" w:hAnsiTheme="majorHAnsi" w:cs="Arial"/>
                <w:sz w:val="21"/>
                <w:szCs w:val="21"/>
              </w:rPr>
            </w:pPr>
            <w:r>
              <w:rPr>
                <w:rFonts w:asciiTheme="majorHAnsi" w:hAnsiTheme="majorHAnsi" w:cs="Arial"/>
                <w:sz w:val="21"/>
                <w:szCs w:val="21"/>
              </w:rPr>
              <w:t xml:space="preserve"> </w:t>
            </w:r>
          </w:p>
        </w:tc>
        <w:tc>
          <w:tcPr>
            <w:tcW w:w="4262" w:type="dxa"/>
            <w:tcBorders>
              <w:bottom w:val="single" w:sz="4" w:space="0" w:color="auto"/>
            </w:tcBorders>
          </w:tcPr>
          <w:p w14:paraId="08E86185" w14:textId="77777777" w:rsidR="005772C5" w:rsidRDefault="000712BC" w:rsidP="00C06BAF">
            <w:pPr>
              <w:rPr>
                <w:rFonts w:asciiTheme="majorHAnsi" w:hAnsiTheme="majorHAnsi" w:cs="Arial"/>
                <w:sz w:val="18"/>
                <w:szCs w:val="18"/>
              </w:rPr>
            </w:pPr>
            <w:r>
              <w:rPr>
                <w:rFonts w:asciiTheme="majorHAnsi" w:hAnsiTheme="majorHAnsi" w:cs="Arial"/>
                <w:sz w:val="18"/>
                <w:szCs w:val="18"/>
              </w:rPr>
              <w:t xml:space="preserve">RE – prejudice and discrimination </w:t>
            </w:r>
          </w:p>
          <w:p w14:paraId="091CE692" w14:textId="0C26C6DA" w:rsidR="000712BC" w:rsidRPr="007B62A8" w:rsidRDefault="000712BC" w:rsidP="00C06BAF">
            <w:pPr>
              <w:rPr>
                <w:rFonts w:asciiTheme="majorHAnsi" w:hAnsiTheme="majorHAnsi" w:cs="Arial"/>
                <w:sz w:val="21"/>
                <w:szCs w:val="21"/>
              </w:rPr>
            </w:pPr>
            <w:r>
              <w:rPr>
                <w:rFonts w:asciiTheme="majorHAnsi" w:hAnsiTheme="majorHAnsi" w:cs="Arial"/>
                <w:sz w:val="18"/>
                <w:szCs w:val="18"/>
              </w:rPr>
              <w:t xml:space="preserve">English – Boy in striped Pyjamas </w:t>
            </w:r>
          </w:p>
        </w:tc>
        <w:tc>
          <w:tcPr>
            <w:tcW w:w="4263" w:type="dxa"/>
          </w:tcPr>
          <w:p w14:paraId="3001954F" w14:textId="3113A680" w:rsidR="00102035" w:rsidRPr="007B62A8" w:rsidRDefault="00102035" w:rsidP="000712BC">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5E7540EF"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65C29B4C"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5E2165">
              <w:rPr>
                <w:rFonts w:asciiTheme="majorHAnsi" w:hAnsiTheme="majorHAnsi" w:cs="Arial"/>
                <w:sz w:val="21"/>
                <w:szCs w:val="21"/>
              </w:rPr>
              <w:t xml:space="preserve">Trench </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t>Useful websites</w:t>
            </w:r>
            <w:r w:rsidR="005772C5">
              <w:rPr>
                <w:rFonts w:asciiTheme="majorHAnsi" w:hAnsiTheme="majorHAnsi" w:cs="Arial"/>
                <w:b/>
                <w:sz w:val="21"/>
                <w:szCs w:val="21"/>
              </w:rPr>
              <w:t xml:space="preserve">/videos </w:t>
            </w:r>
          </w:p>
        </w:tc>
        <w:tc>
          <w:tcPr>
            <w:tcW w:w="12787" w:type="dxa"/>
            <w:gridSpan w:val="3"/>
            <w:vAlign w:val="center"/>
          </w:tcPr>
          <w:p w14:paraId="7652992D" w14:textId="497F774A" w:rsidR="00C47FA1" w:rsidRPr="005772C5" w:rsidRDefault="000712BC" w:rsidP="009634F1">
            <w:r>
              <w:rPr>
                <w:rFonts w:eastAsia="Times New Roman"/>
                <w:color w:val="333333"/>
              </w:rPr>
              <w:t xml:space="preserve">Hitler: The Rise of Evil </w:t>
            </w:r>
            <w:r w:rsidR="00C06BAF">
              <w:t xml:space="preserve">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7D4448F4"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042386D7" w:rsidR="005772C5" w:rsidRPr="007B62A8" w:rsidRDefault="005772C5" w:rsidP="00C06BAF">
            <w:pPr>
              <w:rPr>
                <w:rStyle w:val="Hyperlink"/>
                <w:rFonts w:asciiTheme="majorHAnsi" w:hAnsiTheme="majorHAnsi" w:cstheme="majorHAnsi"/>
                <w:color w:val="000000" w:themeColor="text1"/>
                <w:sz w:val="21"/>
                <w:szCs w:val="21"/>
              </w:rPr>
            </w:pPr>
          </w:p>
        </w:tc>
        <w:tc>
          <w:tcPr>
            <w:tcW w:w="4262" w:type="dxa"/>
          </w:tcPr>
          <w:p w14:paraId="2BD514F4" w14:textId="4F26A44D" w:rsidR="00694492" w:rsidRPr="007B62A8" w:rsidRDefault="00694492" w:rsidP="00C06BAF">
            <w:pPr>
              <w:rPr>
                <w:i/>
                <w:iCs/>
                <w:sz w:val="21"/>
                <w:szCs w:val="21"/>
              </w:rPr>
            </w:pPr>
          </w:p>
        </w:tc>
        <w:tc>
          <w:tcPr>
            <w:tcW w:w="4263" w:type="dxa"/>
          </w:tcPr>
          <w:p w14:paraId="7EB030C8" w14:textId="58BBC5AF" w:rsidR="00694492" w:rsidRPr="009634F1" w:rsidRDefault="00694492" w:rsidP="005E2165">
            <w:pPr>
              <w:pStyle w:val="Default"/>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108F5660"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9870" w14:textId="77777777" w:rsidR="000712BC" w:rsidRDefault="000712BC" w:rsidP="000712BC">
      <w:pPr>
        <w:spacing w:after="0" w:line="240" w:lineRule="auto"/>
      </w:pPr>
      <w:r>
        <w:separator/>
      </w:r>
    </w:p>
  </w:endnote>
  <w:endnote w:type="continuationSeparator" w:id="0">
    <w:p w14:paraId="23F85640" w14:textId="77777777" w:rsidR="000712BC" w:rsidRDefault="000712BC" w:rsidP="0007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E4E6" w14:textId="77777777" w:rsidR="000712BC" w:rsidRDefault="000712BC" w:rsidP="000712BC">
      <w:pPr>
        <w:spacing w:after="0" w:line="240" w:lineRule="auto"/>
      </w:pPr>
      <w:r>
        <w:separator/>
      </w:r>
    </w:p>
  </w:footnote>
  <w:footnote w:type="continuationSeparator" w:id="0">
    <w:p w14:paraId="3AA410D3" w14:textId="77777777" w:rsidR="000712BC" w:rsidRDefault="000712BC" w:rsidP="0007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557"/>
    <w:multiLevelType w:val="hybridMultilevel"/>
    <w:tmpl w:val="62D6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54365"/>
    <w:multiLevelType w:val="hybridMultilevel"/>
    <w:tmpl w:val="3C36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E1CCF"/>
    <w:multiLevelType w:val="hybridMultilevel"/>
    <w:tmpl w:val="C51A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7"/>
  </w:num>
  <w:num w:numId="6">
    <w:abstractNumId w:val="8"/>
  </w:num>
  <w:num w:numId="7">
    <w:abstractNumId w:val="21"/>
  </w:num>
  <w:num w:numId="8">
    <w:abstractNumId w:val="12"/>
  </w:num>
  <w:num w:numId="9">
    <w:abstractNumId w:val="10"/>
  </w:num>
  <w:num w:numId="10">
    <w:abstractNumId w:val="18"/>
  </w:num>
  <w:num w:numId="11">
    <w:abstractNumId w:val="14"/>
  </w:num>
  <w:num w:numId="12">
    <w:abstractNumId w:val="4"/>
  </w:num>
  <w:num w:numId="13">
    <w:abstractNumId w:val="20"/>
  </w:num>
  <w:num w:numId="14">
    <w:abstractNumId w:val="6"/>
  </w:num>
  <w:num w:numId="15">
    <w:abstractNumId w:val="7"/>
  </w:num>
  <w:num w:numId="16">
    <w:abstractNumId w:val="9"/>
  </w:num>
  <w:num w:numId="17">
    <w:abstractNumId w:val="16"/>
  </w:num>
  <w:num w:numId="18">
    <w:abstractNumId w:val="19"/>
  </w:num>
  <w:num w:numId="19">
    <w:abstractNumId w:val="2"/>
  </w:num>
  <w:num w:numId="20">
    <w:abstractNumId w:val="3"/>
  </w:num>
  <w:num w:numId="21">
    <w:abstractNumId w:val="11"/>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F1"/>
    <w:rsid w:val="000712BC"/>
    <w:rsid w:val="00074FE5"/>
    <w:rsid w:val="00075D4E"/>
    <w:rsid w:val="000C49A6"/>
    <w:rsid w:val="000F7E95"/>
    <w:rsid w:val="00102035"/>
    <w:rsid w:val="0014633F"/>
    <w:rsid w:val="00160B3D"/>
    <w:rsid w:val="00187366"/>
    <w:rsid w:val="00193DF1"/>
    <w:rsid w:val="001E2101"/>
    <w:rsid w:val="001F56F7"/>
    <w:rsid w:val="0023248A"/>
    <w:rsid w:val="00270E44"/>
    <w:rsid w:val="002F2663"/>
    <w:rsid w:val="00312CF3"/>
    <w:rsid w:val="003543B2"/>
    <w:rsid w:val="0039480E"/>
    <w:rsid w:val="00401933"/>
    <w:rsid w:val="004353B7"/>
    <w:rsid w:val="004521BE"/>
    <w:rsid w:val="004575EB"/>
    <w:rsid w:val="00476D79"/>
    <w:rsid w:val="0048237D"/>
    <w:rsid w:val="00485CCE"/>
    <w:rsid w:val="00487279"/>
    <w:rsid w:val="004A1CF8"/>
    <w:rsid w:val="00556403"/>
    <w:rsid w:val="00571715"/>
    <w:rsid w:val="005772C5"/>
    <w:rsid w:val="00582754"/>
    <w:rsid w:val="005B7D09"/>
    <w:rsid w:val="005E13EB"/>
    <w:rsid w:val="005E2165"/>
    <w:rsid w:val="00605EE3"/>
    <w:rsid w:val="0067766B"/>
    <w:rsid w:val="006906BB"/>
    <w:rsid w:val="00694492"/>
    <w:rsid w:val="006B6192"/>
    <w:rsid w:val="006F0AF7"/>
    <w:rsid w:val="00706031"/>
    <w:rsid w:val="0072046E"/>
    <w:rsid w:val="007211E6"/>
    <w:rsid w:val="00756436"/>
    <w:rsid w:val="00792EC3"/>
    <w:rsid w:val="007B62A8"/>
    <w:rsid w:val="007C65EF"/>
    <w:rsid w:val="0082196E"/>
    <w:rsid w:val="00856C4D"/>
    <w:rsid w:val="00863D99"/>
    <w:rsid w:val="00880E70"/>
    <w:rsid w:val="0089597A"/>
    <w:rsid w:val="008B58D2"/>
    <w:rsid w:val="008B58EA"/>
    <w:rsid w:val="008F0EB7"/>
    <w:rsid w:val="009261A3"/>
    <w:rsid w:val="009634F1"/>
    <w:rsid w:val="00983EEB"/>
    <w:rsid w:val="009A5C73"/>
    <w:rsid w:val="00A0000A"/>
    <w:rsid w:val="00A35F6F"/>
    <w:rsid w:val="00A619DC"/>
    <w:rsid w:val="00AD2ACB"/>
    <w:rsid w:val="00B51B97"/>
    <w:rsid w:val="00B57CA4"/>
    <w:rsid w:val="00B76F77"/>
    <w:rsid w:val="00BC2B3E"/>
    <w:rsid w:val="00BD3DDB"/>
    <w:rsid w:val="00BE1D9F"/>
    <w:rsid w:val="00BE296E"/>
    <w:rsid w:val="00C03E79"/>
    <w:rsid w:val="00C06BAF"/>
    <w:rsid w:val="00C12703"/>
    <w:rsid w:val="00C4707A"/>
    <w:rsid w:val="00C47FA1"/>
    <w:rsid w:val="00C90BA2"/>
    <w:rsid w:val="00C91963"/>
    <w:rsid w:val="00C93813"/>
    <w:rsid w:val="00C948CA"/>
    <w:rsid w:val="00CD089E"/>
    <w:rsid w:val="00D03071"/>
    <w:rsid w:val="00D24465"/>
    <w:rsid w:val="00D37CB0"/>
    <w:rsid w:val="00DA5FC5"/>
    <w:rsid w:val="00DE0126"/>
    <w:rsid w:val="00E05036"/>
    <w:rsid w:val="00E1278E"/>
    <w:rsid w:val="00E27DD2"/>
    <w:rsid w:val="00E3124A"/>
    <w:rsid w:val="00E40919"/>
    <w:rsid w:val="00E905FA"/>
    <w:rsid w:val="00F06587"/>
    <w:rsid w:val="00F10FF6"/>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94732474">
      <w:bodyDiv w:val="1"/>
      <w:marLeft w:val="0"/>
      <w:marRight w:val="0"/>
      <w:marTop w:val="0"/>
      <w:marBottom w:val="0"/>
      <w:divBdr>
        <w:top w:val="none" w:sz="0" w:space="0" w:color="auto"/>
        <w:left w:val="none" w:sz="0" w:space="0" w:color="auto"/>
        <w:bottom w:val="none" w:sz="0" w:space="0" w:color="auto"/>
        <w:right w:val="none" w:sz="0" w:space="0" w:color="auto"/>
      </w:divBdr>
    </w:div>
    <w:div w:id="721828347">
      <w:bodyDiv w:val="1"/>
      <w:marLeft w:val="0"/>
      <w:marRight w:val="0"/>
      <w:marTop w:val="0"/>
      <w:marBottom w:val="0"/>
      <w:divBdr>
        <w:top w:val="none" w:sz="0" w:space="0" w:color="auto"/>
        <w:left w:val="none" w:sz="0" w:space="0" w:color="auto"/>
        <w:bottom w:val="none" w:sz="0" w:space="0" w:color="auto"/>
        <w:right w:val="none" w:sz="0" w:space="0" w:color="auto"/>
      </w:divBdr>
    </w:div>
    <w:div w:id="1146356566">
      <w:bodyDiv w:val="1"/>
      <w:marLeft w:val="0"/>
      <w:marRight w:val="0"/>
      <w:marTop w:val="0"/>
      <w:marBottom w:val="0"/>
      <w:divBdr>
        <w:top w:val="none" w:sz="0" w:space="0" w:color="auto"/>
        <w:left w:val="none" w:sz="0" w:space="0" w:color="auto"/>
        <w:bottom w:val="none" w:sz="0" w:space="0" w:color="auto"/>
        <w:right w:val="none" w:sz="0" w:space="0" w:color="auto"/>
      </w:divBdr>
    </w:div>
    <w:div w:id="11793437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Charlotte Vernon</cp:lastModifiedBy>
  <cp:revision>2</cp:revision>
  <cp:lastPrinted>2017-06-14T11:36:00Z</cp:lastPrinted>
  <dcterms:created xsi:type="dcterms:W3CDTF">2020-11-04T16:26:00Z</dcterms:created>
  <dcterms:modified xsi:type="dcterms:W3CDTF">2020-11-04T16:26:00Z</dcterms:modified>
</cp:coreProperties>
</file>