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B1" w:rsidRPr="00F93757" w:rsidRDefault="00881B31" w:rsidP="00F937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4"/>
          <w:szCs w:val="26"/>
          <w:u w:val="single"/>
        </w:rPr>
      </w:pPr>
      <w:bookmarkStart w:id="0" w:name="_GoBack"/>
      <w:bookmarkEnd w:id="0"/>
      <w:r>
        <w:rPr>
          <w:rFonts w:cstheme="minorHAnsi"/>
          <w:b/>
          <w:bCs/>
          <w:color w:val="000000" w:themeColor="text1"/>
          <w:sz w:val="4"/>
          <w:szCs w:val="26"/>
          <w:u w:val="single"/>
        </w:rPr>
        <w:t>p</w:t>
      </w:r>
    </w:p>
    <w:tbl>
      <w:tblPr>
        <w:tblW w:w="14978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4720"/>
        <w:gridCol w:w="1402"/>
        <w:gridCol w:w="1514"/>
        <w:gridCol w:w="1437"/>
        <w:gridCol w:w="2229"/>
        <w:gridCol w:w="1833"/>
      </w:tblGrid>
      <w:tr w:rsidR="00F93757" w:rsidRPr="00B8179A" w:rsidTr="009A4170">
        <w:trPr>
          <w:gridAfter w:val="2"/>
          <w:wAfter w:w="4062" w:type="dxa"/>
          <w:trHeight w:val="506"/>
        </w:trPr>
        <w:tc>
          <w:tcPr>
            <w:tcW w:w="1843" w:type="dxa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b/>
                <w:color w:val="000000" w:themeColor="text1"/>
                <w:sz w:val="26"/>
                <w:szCs w:val="26"/>
              </w:rPr>
              <w:t>Key topic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b/>
                <w:color w:val="000000" w:themeColor="text1"/>
                <w:sz w:val="26"/>
                <w:szCs w:val="26"/>
              </w:rPr>
              <w:t>Details of topic</w:t>
            </w:r>
          </w:p>
        </w:tc>
        <w:tc>
          <w:tcPr>
            <w:tcW w:w="1402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Have you got notes for this topic? </w:t>
            </w:r>
          </w:p>
        </w:tc>
        <w:tc>
          <w:tcPr>
            <w:tcW w:w="1514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Do you understand this topic? </w:t>
            </w:r>
          </w:p>
        </w:tc>
        <w:tc>
          <w:tcPr>
            <w:tcW w:w="1437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b/>
                <w:color w:val="000000" w:themeColor="text1"/>
                <w:sz w:val="26"/>
                <w:szCs w:val="26"/>
              </w:rPr>
              <w:t>Action needed (Catch up notes? Revision?)</w:t>
            </w:r>
          </w:p>
        </w:tc>
      </w:tr>
      <w:tr w:rsidR="00F93757" w:rsidRPr="00B8179A" w:rsidTr="009A4170">
        <w:trPr>
          <w:gridAfter w:val="2"/>
          <w:wAfter w:w="4062" w:type="dxa"/>
          <w:trHeight w:val="63"/>
        </w:trPr>
        <w:tc>
          <w:tcPr>
            <w:tcW w:w="10916" w:type="dxa"/>
            <w:gridSpan w:val="5"/>
            <w:shd w:val="clear" w:color="auto" w:fill="DDD9C3"/>
          </w:tcPr>
          <w:p w:rsidR="00F93757" w:rsidRPr="00F93757" w:rsidRDefault="00F93757" w:rsidP="00F93757">
            <w:pPr>
              <w:spacing w:after="0" w:line="240" w:lineRule="auto"/>
              <w:jc w:val="center"/>
              <w:rPr>
                <w:rFonts w:cstheme="minorHAnsi"/>
                <w:sz w:val="32"/>
                <w:szCs w:val="26"/>
              </w:rPr>
            </w:pPr>
            <w:r w:rsidRPr="00B8179A">
              <w:rPr>
                <w:rFonts w:cstheme="minorHAnsi"/>
                <w:b/>
                <w:color w:val="006600"/>
                <w:sz w:val="32"/>
                <w:szCs w:val="26"/>
              </w:rPr>
              <w:t>c1000-1450</w:t>
            </w:r>
            <w:r w:rsidRPr="00B8179A">
              <w:rPr>
                <w:rFonts w:cstheme="minorHAnsi"/>
                <w:sz w:val="32"/>
                <w:szCs w:val="26"/>
              </w:rPr>
              <w:t xml:space="preserve"> </w:t>
            </w:r>
            <w:r w:rsidRPr="00B8179A">
              <w:rPr>
                <w:rFonts w:cstheme="minorHAnsi"/>
                <w:b/>
                <w:sz w:val="32"/>
                <w:szCs w:val="26"/>
              </w:rPr>
              <w:t>Medicine stands still</w:t>
            </w:r>
            <w:r w:rsidRPr="00B8179A">
              <w:rPr>
                <w:rFonts w:cstheme="minorHAnsi"/>
                <w:sz w:val="32"/>
                <w:szCs w:val="26"/>
              </w:rPr>
              <w:t xml:space="preserve"> (Medieval / Middle Ages)</w:t>
            </w:r>
          </w:p>
        </w:tc>
      </w:tr>
      <w:tr w:rsidR="00F93757" w:rsidRPr="00B8179A" w:rsidTr="009A4170">
        <w:trPr>
          <w:gridAfter w:val="2"/>
          <w:wAfter w:w="4062" w:type="dxa"/>
          <w:trHeight w:val="112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Medieval medicine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Beliefs about the causes of illness and the influence of Hippocrates (Theory of the Four Humours) and Galen (Theory of Opposites)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3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Supernatural and natural explanations, method</w:t>
            </w:r>
            <w:r w:rsidR="00A9390B">
              <w:rPr>
                <w:rFonts w:cstheme="minorHAnsi"/>
                <w:color w:val="000000" w:themeColor="text1"/>
                <w:sz w:val="26"/>
                <w:szCs w:val="26"/>
              </w:rPr>
              <w:t>s</w:t>
            </w: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 and trea</w:t>
            </w:r>
            <w:r w:rsidR="00A9390B">
              <w:rPr>
                <w:rFonts w:cstheme="minorHAnsi"/>
                <w:color w:val="000000" w:themeColor="text1"/>
                <w:sz w:val="26"/>
                <w:szCs w:val="26"/>
              </w:rPr>
              <w:t xml:space="preserve">tments for diseases and illness 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role of the medieval physician (doctor) in diagnosis and treatment 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Medical progress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continued influence of and contribution of the Church on medicine, progress and treatment 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Hospital care, including doctors’ training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nature and importance of Islamic medicine and surgery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Advances in surgery, ideas and techniques, as a result of war and science (factors). 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Public health in the Middle Ages </w:t>
            </w:r>
          </w:p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Conditions in medieval towns 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role of monasteries and bath houses 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Ideas about the causes of the Black Death in Britain 1348-9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Methods of treatment and prevention during the Black Death in Britain 1348-9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1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relative importance of factors, how factors worked together to bring about / prevent developments and their impact upon society.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War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192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Superstition and religion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124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Chance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45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Government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4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Communication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Science and technology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role of the individual in encouraging or inhibiting</w:t>
            </w:r>
          </w:p>
          <w:p w:rsidR="00A9390B" w:rsidRDefault="00A9390B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:rsidR="00A9390B" w:rsidRPr="00B8179A" w:rsidRDefault="00A9390B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0916" w:type="dxa"/>
            <w:gridSpan w:val="5"/>
            <w:shd w:val="clear" w:color="auto" w:fill="DDD9C3" w:themeFill="background2" w:themeFillShade="E6"/>
          </w:tcPr>
          <w:p w:rsidR="00F93757" w:rsidRPr="00F93757" w:rsidRDefault="00F93757" w:rsidP="00F93757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26"/>
              </w:rPr>
            </w:pPr>
            <w:r w:rsidRPr="00B8179A">
              <w:rPr>
                <w:rFonts w:cstheme="minorHAnsi"/>
                <w:b/>
                <w:color w:val="006600"/>
                <w:sz w:val="32"/>
                <w:szCs w:val="26"/>
              </w:rPr>
              <w:lastRenderedPageBreak/>
              <w:t>c1450-1800</w:t>
            </w:r>
            <w:r w:rsidRPr="00B8179A">
              <w:rPr>
                <w:rFonts w:cstheme="minorHAnsi"/>
                <w:b/>
                <w:sz w:val="32"/>
                <w:szCs w:val="26"/>
              </w:rPr>
              <w:t xml:space="preserve"> The beginnings of change (Renaissance)</w:t>
            </w: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impact of the Renaissance on Britain 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impact of the Renaissance - new ideas and technology (</w:t>
            </w:r>
            <w:proofErr w:type="spellStart"/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inc.</w:t>
            </w:r>
            <w:proofErr w:type="spellEnd"/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 the printing press)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challenge to medical authority (Galen) in anatomy, physiology and surgery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work of Vesalius, </w:t>
            </w:r>
            <w:proofErr w:type="spellStart"/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Paré</w:t>
            </w:r>
            <w:proofErr w:type="spellEnd"/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, Thomas Sydenham and William Harvey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Royal Society - a scientific approach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Opposition to change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Approaches to dealing with disease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Traditional and new methods of treatments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Quackery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methods of treating</w:t>
            </w:r>
          </w:p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disease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Ideas about the causes of the Great Plague 1666, methods of treatment and prevention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growth of hospitals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Changes to the training and status of surgeons and physicians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9F743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work of John Hunter</w:t>
            </w:r>
          </w:p>
        </w:tc>
        <w:tc>
          <w:tcPr>
            <w:tcW w:w="1402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9F7437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Prevention of disease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146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Inoculation methods </w:t>
            </w:r>
          </w:p>
        </w:tc>
        <w:tc>
          <w:tcPr>
            <w:tcW w:w="1402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The significance of Edward Jenner’s vaccination </w:t>
            </w:r>
          </w:p>
        </w:tc>
        <w:tc>
          <w:tcPr>
            <w:tcW w:w="1402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1468A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 xml:space="preserve">Opposition to vaccination </w:t>
            </w:r>
          </w:p>
        </w:tc>
        <w:tc>
          <w:tcPr>
            <w:tcW w:w="1402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AE4FFC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 w:val="restart"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relative importance of factors, how factors worked together to bring about / prevent developments and their impact upon society.</w:t>
            </w: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War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Superstition and religion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Chance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Government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Communication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Science and technology</w:t>
            </w:r>
          </w:p>
        </w:tc>
        <w:tc>
          <w:tcPr>
            <w:tcW w:w="1402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E2E2E2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4720" w:type="dxa"/>
            <w:tcBorders>
              <w:bottom w:val="single" w:sz="4" w:space="0" w:color="000000"/>
            </w:tcBorders>
            <w:shd w:val="clear" w:color="auto" w:fill="DDD9C3"/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B8179A">
              <w:rPr>
                <w:rFonts w:cstheme="minorHAnsi"/>
                <w:color w:val="000000" w:themeColor="text1"/>
                <w:sz w:val="26"/>
                <w:szCs w:val="26"/>
              </w:rPr>
              <w:t>The role of the individual in encouraging or inhibiting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 w:rsidR="00F93757" w:rsidRPr="00B8179A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3757" w:rsidRDefault="00F93757" w:rsidP="00E0607A">
            <w:pPr>
              <w:spacing w:after="0" w:line="240" w:lineRule="auto"/>
              <w:jc w:val="center"/>
              <w:rPr>
                <w:rFonts w:cstheme="minorHAnsi"/>
                <w:b/>
                <w:color w:val="006600"/>
                <w:sz w:val="32"/>
                <w:szCs w:val="26"/>
              </w:rPr>
            </w:pPr>
          </w:p>
          <w:p w:rsidR="00F93757" w:rsidRDefault="00F93757" w:rsidP="00E0607A">
            <w:pPr>
              <w:spacing w:after="0" w:line="240" w:lineRule="auto"/>
              <w:jc w:val="center"/>
              <w:rPr>
                <w:rFonts w:cstheme="minorHAnsi"/>
                <w:b/>
                <w:color w:val="006600"/>
                <w:sz w:val="32"/>
                <w:szCs w:val="26"/>
              </w:rPr>
            </w:pPr>
          </w:p>
          <w:p w:rsidR="00F93757" w:rsidRPr="00B8179A" w:rsidRDefault="00F93757" w:rsidP="00E0607A">
            <w:pPr>
              <w:spacing w:after="0" w:line="240" w:lineRule="auto"/>
              <w:jc w:val="center"/>
              <w:rPr>
                <w:rFonts w:cstheme="minorHAnsi"/>
                <w:b/>
                <w:color w:val="006600"/>
                <w:sz w:val="32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0916" w:type="dxa"/>
            <w:gridSpan w:val="5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F93757" w:rsidRPr="00F93757" w:rsidRDefault="00F93757" w:rsidP="00F93757">
            <w:pPr>
              <w:spacing w:after="0" w:line="240" w:lineRule="auto"/>
              <w:jc w:val="center"/>
              <w:rPr>
                <w:rFonts w:cstheme="minorHAnsi"/>
                <w:sz w:val="32"/>
                <w:szCs w:val="26"/>
              </w:rPr>
            </w:pPr>
            <w:r w:rsidRPr="00B8179A">
              <w:rPr>
                <w:rFonts w:cstheme="minorHAnsi"/>
                <w:b/>
                <w:color w:val="006600"/>
                <w:sz w:val="32"/>
                <w:szCs w:val="26"/>
              </w:rPr>
              <w:lastRenderedPageBreak/>
              <w:t>c1800-1900</w:t>
            </w:r>
            <w:r w:rsidRPr="00B8179A">
              <w:rPr>
                <w:rFonts w:cstheme="minorHAnsi"/>
                <w:sz w:val="32"/>
                <w:szCs w:val="26"/>
              </w:rPr>
              <w:t xml:space="preserve"> </w:t>
            </w:r>
            <w:r w:rsidRPr="00B8179A">
              <w:rPr>
                <w:rFonts w:cstheme="minorHAnsi"/>
                <w:b/>
                <w:sz w:val="32"/>
                <w:szCs w:val="26"/>
              </w:rPr>
              <w:t xml:space="preserve">A Revolution in Medicine </w:t>
            </w:r>
            <w:r w:rsidRPr="00B8179A">
              <w:rPr>
                <w:rFonts w:cstheme="minorHAnsi"/>
                <w:sz w:val="32"/>
                <w:szCs w:val="26"/>
              </w:rPr>
              <w:t>(Industrial)</w:t>
            </w: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development of Germ Theory and its impact on the treatment of disease in Britain</w:t>
            </w:r>
          </w:p>
        </w:tc>
        <w:tc>
          <w:tcPr>
            <w:tcW w:w="4720" w:type="dxa"/>
            <w:shd w:val="clear" w:color="auto" w:fill="DDD9C3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importance of Pasteur’s Germ Theory</w:t>
            </w:r>
          </w:p>
        </w:tc>
        <w:tc>
          <w:tcPr>
            <w:tcW w:w="1402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78"/>
        </w:trPr>
        <w:tc>
          <w:tcPr>
            <w:tcW w:w="1843" w:type="dxa"/>
            <w:vMerge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work of Robert Koch and microbe hunting</w:t>
            </w:r>
          </w:p>
        </w:tc>
        <w:tc>
          <w:tcPr>
            <w:tcW w:w="1402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Pasteur and vaccination</w:t>
            </w:r>
          </w:p>
        </w:tc>
        <w:tc>
          <w:tcPr>
            <w:tcW w:w="1402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importance of research teams: Paul Ehrlich</w:t>
            </w:r>
          </w:p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and magic bullets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Everyday medical treatments and remedies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Hospital provision in the 19</w:t>
            </w:r>
            <w:r w:rsidRPr="00F93757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 xml:space="preserve"> Century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role of Florence Nightingale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A revolution in surgery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dangerous nature of surgery in the early 19</w:t>
            </w:r>
            <w:r w:rsidRPr="00F93757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 xml:space="preserve"> century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development of anaesthetics, including the work of Lister and the use of carbolic acid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development of antiseptics, including the work of Simpson and the discovery of chloroform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New surgical procedures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development of aseptic surgery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changing status of female practitioners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Improvements in public health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Industrialisation and the growth of towns and pressures on public health in Britain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122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Cholera epidemics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122D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 xml:space="preserve">The work of key reformers in improving public health provision in towns: Farr, Southwood Smith, Edwin Chadwick, John Snow, Joseph </w:t>
            </w:r>
            <w:proofErr w:type="spellStart"/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Bazalgette</w:t>
            </w:r>
            <w:proofErr w:type="spellEnd"/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 xml:space="preserve">, Dr Barnardo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0C7D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Laissez-faire attitudes and opposition to change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Changing attitudes to local and national government intervention, including the Public Health Acts of 1848 and 1875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0C7DF4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relative importance of factors, how factors worked together to bring about / prevent developments and their impact upon society.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War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Superstition and religion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Chance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Government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Science and technology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The role o</w:t>
            </w:r>
            <w:r w:rsidR="009A4170">
              <w:rPr>
                <w:rFonts w:cstheme="minorHAnsi"/>
                <w:color w:val="000000" w:themeColor="text1"/>
                <w:sz w:val="24"/>
                <w:szCs w:val="24"/>
              </w:rPr>
              <w:t xml:space="preserve">f the individual in encouraging/ </w:t>
            </w:r>
            <w:r w:rsidRPr="00F93757">
              <w:rPr>
                <w:rFonts w:cstheme="minorHAnsi"/>
                <w:color w:val="000000" w:themeColor="text1"/>
                <w:sz w:val="24"/>
                <w:szCs w:val="24"/>
              </w:rPr>
              <w:t>inhibiting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93757" w:rsidRPr="00B8179A" w:rsidTr="009A4170">
        <w:trPr>
          <w:trHeight w:val="86"/>
        </w:trPr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93757" w:rsidRPr="00B8179A" w:rsidRDefault="00F93757" w:rsidP="00E0607A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93757">
              <w:rPr>
                <w:rFonts w:cstheme="minorHAnsi"/>
                <w:b/>
                <w:color w:val="006600"/>
                <w:sz w:val="32"/>
                <w:szCs w:val="26"/>
              </w:rPr>
              <w:lastRenderedPageBreak/>
              <w:t>c1900-present day</w:t>
            </w:r>
            <w:r w:rsidRPr="00F93757">
              <w:rPr>
                <w:rFonts w:cstheme="minorHAnsi"/>
                <w:sz w:val="32"/>
                <w:szCs w:val="26"/>
              </w:rPr>
              <w:t xml:space="preserve"> </w:t>
            </w:r>
            <w:r w:rsidRPr="00F93757">
              <w:rPr>
                <w:rFonts w:cstheme="minorHAnsi"/>
                <w:b/>
                <w:sz w:val="32"/>
                <w:szCs w:val="26"/>
              </w:rPr>
              <w:t xml:space="preserve">Modern Medicine </w:t>
            </w:r>
            <w:r w:rsidRPr="00F93757">
              <w:rPr>
                <w:rFonts w:cstheme="minorHAnsi"/>
                <w:sz w:val="32"/>
                <w:szCs w:val="26"/>
              </w:rPr>
              <w:t>(20</w:t>
            </w:r>
            <w:r w:rsidRPr="00F93757">
              <w:rPr>
                <w:rFonts w:cstheme="minorHAnsi"/>
                <w:sz w:val="32"/>
                <w:szCs w:val="26"/>
                <w:vertAlign w:val="superscript"/>
              </w:rPr>
              <w:t>th</w:t>
            </w:r>
            <w:r w:rsidRPr="00F93757">
              <w:rPr>
                <w:rFonts w:cstheme="minorHAnsi"/>
                <w:sz w:val="32"/>
                <w:szCs w:val="26"/>
              </w:rPr>
              <w:t xml:space="preserve"> Century)</w:t>
            </w:r>
          </w:p>
        </w:tc>
        <w:tc>
          <w:tcPr>
            <w:tcW w:w="2229" w:type="dxa"/>
          </w:tcPr>
          <w:p w:rsidR="00F93757" w:rsidRPr="00B8179A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833" w:type="dxa"/>
          </w:tcPr>
          <w:p w:rsidR="00F93757" w:rsidRPr="00B8179A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Modern treatment of disease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 xml:space="preserve">A new pharmaceutical industry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development of antibiotics and the work of Fleming, Florey and Chain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3A40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New diseases and treatments, such as Spanish flu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3A40C9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Antibiotic resistance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Alternative medicine and holistic treatments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impact of war and technology on surgery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nature and conditions of The First World War, accelerating surgical advances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Advances in plastic surgery and the work of Harold Gilles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Blood transfusions and blood storage methods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Roentgen’s X-rays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Transplant surgery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modern surgical methods, including lasers, radiation therapy and keyhole surgery.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 xml:space="preserve">The significance of Crick and Watson’s discovery of the DNA structure and ethical questions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Modern public health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importance of Booth, Rowntree, and the Boer War in identifying links between poverty and disease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Liberal welfare reforms in the early twentieth century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Improved access to treatments available through state funding of medical and hospital care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impact of two world wars on public health, public attitudes, poverty and housing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impact of the Beveridge Report and the Welfare State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DD262D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56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8E2D4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establishment of the National Health Service and the role of Aneurin Bevan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9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Government action in towns and cities from 1950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9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Costs, choices and the issues of healthcare and healthy lifestyles in the 21st century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8E2D4F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The relative importance of factors, how factors worked together to bring about / prevent developments and their impact upon society.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War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Superstition and religion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2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Chance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Government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Communication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>Science and technology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F93757" w:rsidRPr="00B8179A" w:rsidTr="009A4170">
        <w:trPr>
          <w:gridAfter w:val="2"/>
          <w:wAfter w:w="4062" w:type="dxa"/>
          <w:trHeight w:val="4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  <w:r w:rsidRPr="00F93757">
              <w:rPr>
                <w:rFonts w:cstheme="minorHAnsi"/>
                <w:color w:val="000000" w:themeColor="text1"/>
                <w:szCs w:val="24"/>
              </w:rPr>
              <w:t xml:space="preserve">The role of </w:t>
            </w:r>
            <w:r w:rsidR="009A4170">
              <w:rPr>
                <w:rFonts w:cstheme="minorHAnsi"/>
                <w:color w:val="000000" w:themeColor="text1"/>
                <w:szCs w:val="24"/>
              </w:rPr>
              <w:t>the individual in encouraging/</w:t>
            </w:r>
            <w:r w:rsidRPr="00F93757">
              <w:rPr>
                <w:rFonts w:cstheme="minorHAnsi"/>
                <w:color w:val="000000" w:themeColor="text1"/>
                <w:szCs w:val="24"/>
              </w:rPr>
              <w:t>inhibiting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7" w:rsidRPr="00F93757" w:rsidRDefault="00F93757" w:rsidP="00943725">
            <w:pPr>
              <w:spacing w:after="0" w:line="240" w:lineRule="auto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676E22" w:rsidRPr="00B8179A" w:rsidRDefault="00676E22" w:rsidP="00F16604">
      <w:pPr>
        <w:rPr>
          <w:rFonts w:cstheme="minorHAnsi"/>
          <w:color w:val="000000" w:themeColor="text1"/>
          <w:sz w:val="26"/>
          <w:szCs w:val="26"/>
        </w:rPr>
      </w:pPr>
    </w:p>
    <w:sectPr w:rsidR="00676E22" w:rsidRPr="00B8179A" w:rsidSect="00F93757">
      <w:headerReference w:type="default" r:id="rId8"/>
      <w:pgSz w:w="11906" w:h="16838"/>
      <w:pgMar w:top="567" w:right="720" w:bottom="454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77" w:rsidRDefault="000D4F77" w:rsidP="00407919">
      <w:pPr>
        <w:spacing w:after="0" w:line="240" w:lineRule="auto"/>
      </w:pPr>
      <w:r>
        <w:separator/>
      </w:r>
    </w:p>
  </w:endnote>
  <w:endnote w:type="continuationSeparator" w:id="0">
    <w:p w:rsidR="000D4F77" w:rsidRDefault="000D4F77" w:rsidP="004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MTStd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77" w:rsidRDefault="000D4F77" w:rsidP="00407919">
      <w:pPr>
        <w:spacing w:after="0" w:line="240" w:lineRule="auto"/>
      </w:pPr>
      <w:r>
        <w:separator/>
      </w:r>
    </w:p>
  </w:footnote>
  <w:footnote w:type="continuationSeparator" w:id="0">
    <w:p w:rsidR="000D4F77" w:rsidRDefault="000D4F77" w:rsidP="0040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19" w:rsidRDefault="00407919" w:rsidP="002E4E6A">
    <w:pPr>
      <w:autoSpaceDE w:val="0"/>
      <w:autoSpaceDN w:val="0"/>
      <w:adjustRightInd w:val="0"/>
      <w:spacing w:after="0" w:line="240" w:lineRule="auto"/>
      <w:rPr>
        <w:rFonts w:cs="AbadiMTStd-ExtraBold"/>
        <w:b/>
        <w:bCs/>
        <w:i/>
        <w:color w:val="000000" w:themeColor="text1"/>
        <w:sz w:val="26"/>
        <w:szCs w:val="26"/>
        <w:u w:val="single"/>
      </w:rPr>
    </w:pPr>
    <w:r w:rsidRPr="007C1C00">
      <w:rPr>
        <w:b/>
        <w:noProof/>
        <w:sz w:val="26"/>
        <w:szCs w:val="26"/>
        <w:lang w:eastAsia="en-GB"/>
      </w:rPr>
      <w:drawing>
        <wp:anchor distT="0" distB="0" distL="114300" distR="114300" simplePos="0" relativeHeight="251662336" behindDoc="0" locked="0" layoutInCell="1" allowOverlap="1" wp14:anchorId="32233436" wp14:editId="0B96CFB1">
          <wp:simplePos x="0" y="0"/>
          <wp:positionH relativeFrom="margin">
            <wp:posOffset>6416675</wp:posOffset>
          </wp:positionH>
          <wp:positionV relativeFrom="paragraph">
            <wp:posOffset>-73660</wp:posOffset>
          </wp:positionV>
          <wp:extent cx="390525" cy="392430"/>
          <wp:effectExtent l="0" t="0" r="9525" b="7620"/>
          <wp:wrapNone/>
          <wp:docPr id="5" name="Picture 5" descr="H:\School\Misc\Cavendish School - logo 2014(Final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:\School\Misc\Cavendish School - logo 2014(Final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67" t="11254" r="26015" b="14180"/>
                  <a:stretch/>
                </pic:blipFill>
                <pic:spPr bwMode="auto">
                  <a:xfrm>
                    <a:off x="0" y="0"/>
                    <a:ext cx="3905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00">
      <w:rPr>
        <w:rFonts w:cs="AbadiMTStd-ExtraBold"/>
        <w:b/>
        <w:bCs/>
        <w:color w:val="000000" w:themeColor="text1"/>
        <w:sz w:val="26"/>
        <w:szCs w:val="26"/>
        <w:u w:val="single"/>
      </w:rPr>
      <w:t>Student</w:t>
    </w:r>
    <w:r w:rsidR="00E0607A" w:rsidRPr="007C1C00">
      <w:rPr>
        <w:rFonts w:cs="AbadiMTStd-ExtraBold"/>
        <w:b/>
        <w:bCs/>
        <w:color w:val="000000" w:themeColor="text1"/>
        <w:sz w:val="26"/>
        <w:szCs w:val="26"/>
        <w:u w:val="single"/>
      </w:rPr>
      <w:t xml:space="preserve"> knowledge</w:t>
    </w:r>
    <w:r w:rsidRPr="007C1C00">
      <w:rPr>
        <w:rFonts w:cs="AbadiMTStd-ExtraBold"/>
        <w:b/>
        <w:bCs/>
        <w:color w:val="000000" w:themeColor="text1"/>
        <w:sz w:val="26"/>
        <w:szCs w:val="26"/>
        <w:u w:val="single"/>
      </w:rPr>
      <w:t xml:space="preserve"> tracker</w:t>
    </w:r>
    <w:r w:rsidR="007C1C00" w:rsidRPr="007C1C00">
      <w:rPr>
        <w:rFonts w:cs="AbadiMTStd-ExtraBold"/>
        <w:b/>
        <w:bCs/>
        <w:color w:val="000000" w:themeColor="text1"/>
        <w:sz w:val="26"/>
        <w:szCs w:val="26"/>
        <w:u w:val="single"/>
      </w:rPr>
      <w:t xml:space="preserve"> and checklist</w:t>
    </w:r>
    <w:r w:rsidRPr="007C1C00">
      <w:rPr>
        <w:rFonts w:cs="AbadiMTStd-ExtraBold"/>
        <w:b/>
        <w:bCs/>
        <w:color w:val="000000" w:themeColor="text1"/>
        <w:sz w:val="26"/>
        <w:szCs w:val="26"/>
        <w:u w:val="single"/>
      </w:rPr>
      <w:t xml:space="preserve">: </w:t>
    </w:r>
    <w:r w:rsidRPr="007C1C00">
      <w:rPr>
        <w:rFonts w:cs="AbadiMTStd-ExtraBold"/>
        <w:b/>
        <w:bCs/>
        <w:i/>
        <w:color w:val="000000" w:themeColor="text1"/>
        <w:sz w:val="26"/>
        <w:szCs w:val="26"/>
        <w:u w:val="single"/>
      </w:rPr>
      <w:t xml:space="preserve">Health and the people: c1000 to the present day </w:t>
    </w:r>
  </w:p>
  <w:p w:rsidR="00B8179A" w:rsidRPr="007C1C00" w:rsidRDefault="00B8179A" w:rsidP="002E4E6A">
    <w:pPr>
      <w:autoSpaceDE w:val="0"/>
      <w:autoSpaceDN w:val="0"/>
      <w:adjustRightInd w:val="0"/>
      <w:spacing w:after="0" w:line="240" w:lineRule="auto"/>
      <w:rPr>
        <w:rFonts w:cs="AbadiMTStd-ExtraBold"/>
        <w:b/>
        <w:bCs/>
        <w:i/>
        <w:color w:val="000000" w:themeColor="text1"/>
        <w:sz w:val="26"/>
        <w:szCs w:val="26"/>
        <w:u w:val="single"/>
      </w:rPr>
    </w:pPr>
  </w:p>
  <w:p w:rsidR="007C1C00" w:rsidRPr="007C1C00" w:rsidRDefault="007C1C00" w:rsidP="002E4E6A">
    <w:pPr>
      <w:autoSpaceDE w:val="0"/>
      <w:autoSpaceDN w:val="0"/>
      <w:adjustRightInd w:val="0"/>
      <w:spacing w:after="0" w:line="240" w:lineRule="auto"/>
      <w:rPr>
        <w:rFonts w:cs="AbadiMTStd-ExtraBold"/>
        <w:b/>
        <w:bCs/>
        <w:i/>
        <w:color w:val="000000" w:themeColor="text1"/>
        <w:sz w:val="10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C"/>
    <w:rsid w:val="000006B2"/>
    <w:rsid w:val="00010EAC"/>
    <w:rsid w:val="000131ED"/>
    <w:rsid w:val="00025B73"/>
    <w:rsid w:val="00043412"/>
    <w:rsid w:val="0004623F"/>
    <w:rsid w:val="00090C42"/>
    <w:rsid w:val="00091BA5"/>
    <w:rsid w:val="000C42F8"/>
    <w:rsid w:val="000C7DF4"/>
    <w:rsid w:val="000D03CB"/>
    <w:rsid w:val="000D4F77"/>
    <w:rsid w:val="000E34F4"/>
    <w:rsid w:val="001000B7"/>
    <w:rsid w:val="001258D2"/>
    <w:rsid w:val="001361A7"/>
    <w:rsid w:val="001468A7"/>
    <w:rsid w:val="001511D6"/>
    <w:rsid w:val="00155D94"/>
    <w:rsid w:val="0018616F"/>
    <w:rsid w:val="001902FB"/>
    <w:rsid w:val="001A2576"/>
    <w:rsid w:val="001E1722"/>
    <w:rsid w:val="001F0774"/>
    <w:rsid w:val="001F6FF4"/>
    <w:rsid w:val="0020233A"/>
    <w:rsid w:val="00212AD8"/>
    <w:rsid w:val="002266F6"/>
    <w:rsid w:val="002273CC"/>
    <w:rsid w:val="00232DF6"/>
    <w:rsid w:val="0029251E"/>
    <w:rsid w:val="002C19A8"/>
    <w:rsid w:val="002D260A"/>
    <w:rsid w:val="002E4E6A"/>
    <w:rsid w:val="002F2D0E"/>
    <w:rsid w:val="002F6082"/>
    <w:rsid w:val="003044D4"/>
    <w:rsid w:val="00304B4C"/>
    <w:rsid w:val="00311660"/>
    <w:rsid w:val="00311898"/>
    <w:rsid w:val="00330E1C"/>
    <w:rsid w:val="0035671F"/>
    <w:rsid w:val="0037165D"/>
    <w:rsid w:val="00386249"/>
    <w:rsid w:val="003A404D"/>
    <w:rsid w:val="003A40C9"/>
    <w:rsid w:val="003C477C"/>
    <w:rsid w:val="003C62BC"/>
    <w:rsid w:val="00407919"/>
    <w:rsid w:val="00420CD3"/>
    <w:rsid w:val="00446B8D"/>
    <w:rsid w:val="00447AFD"/>
    <w:rsid w:val="00466C65"/>
    <w:rsid w:val="004C3A06"/>
    <w:rsid w:val="00504D6F"/>
    <w:rsid w:val="005105C8"/>
    <w:rsid w:val="00547617"/>
    <w:rsid w:val="00550FF7"/>
    <w:rsid w:val="00565CB1"/>
    <w:rsid w:val="00590E19"/>
    <w:rsid w:val="005D2D22"/>
    <w:rsid w:val="00630DE1"/>
    <w:rsid w:val="006338F2"/>
    <w:rsid w:val="00676E22"/>
    <w:rsid w:val="0068562D"/>
    <w:rsid w:val="006A3233"/>
    <w:rsid w:val="006A53D0"/>
    <w:rsid w:val="006B0C24"/>
    <w:rsid w:val="006B486B"/>
    <w:rsid w:val="006D2714"/>
    <w:rsid w:val="006D7576"/>
    <w:rsid w:val="006E31BA"/>
    <w:rsid w:val="006E7E03"/>
    <w:rsid w:val="006F026A"/>
    <w:rsid w:val="006F1CD8"/>
    <w:rsid w:val="00713391"/>
    <w:rsid w:val="00730815"/>
    <w:rsid w:val="00757D74"/>
    <w:rsid w:val="00762E70"/>
    <w:rsid w:val="00767894"/>
    <w:rsid w:val="007775AE"/>
    <w:rsid w:val="007830C4"/>
    <w:rsid w:val="00784A55"/>
    <w:rsid w:val="007C1C00"/>
    <w:rsid w:val="007E6C5A"/>
    <w:rsid w:val="007F2100"/>
    <w:rsid w:val="008122D4"/>
    <w:rsid w:val="008241F4"/>
    <w:rsid w:val="008721EC"/>
    <w:rsid w:val="00881B31"/>
    <w:rsid w:val="00896EEA"/>
    <w:rsid w:val="008A1929"/>
    <w:rsid w:val="008A554F"/>
    <w:rsid w:val="008B7132"/>
    <w:rsid w:val="008C1E64"/>
    <w:rsid w:val="008C3BD0"/>
    <w:rsid w:val="008E2D4F"/>
    <w:rsid w:val="008F3135"/>
    <w:rsid w:val="008F5BFB"/>
    <w:rsid w:val="00911486"/>
    <w:rsid w:val="00913528"/>
    <w:rsid w:val="00930954"/>
    <w:rsid w:val="00941BAC"/>
    <w:rsid w:val="00943725"/>
    <w:rsid w:val="00954952"/>
    <w:rsid w:val="00996B3E"/>
    <w:rsid w:val="009A4170"/>
    <w:rsid w:val="009B4856"/>
    <w:rsid w:val="009C28DB"/>
    <w:rsid w:val="009E04CA"/>
    <w:rsid w:val="009F7437"/>
    <w:rsid w:val="00A21148"/>
    <w:rsid w:val="00A24661"/>
    <w:rsid w:val="00A46880"/>
    <w:rsid w:val="00A4761A"/>
    <w:rsid w:val="00A860E0"/>
    <w:rsid w:val="00A9390B"/>
    <w:rsid w:val="00AC11BE"/>
    <w:rsid w:val="00AC35F4"/>
    <w:rsid w:val="00AC451E"/>
    <w:rsid w:val="00AC4B7A"/>
    <w:rsid w:val="00AE75DE"/>
    <w:rsid w:val="00B40596"/>
    <w:rsid w:val="00B44CB9"/>
    <w:rsid w:val="00B453DA"/>
    <w:rsid w:val="00B8179A"/>
    <w:rsid w:val="00B9320E"/>
    <w:rsid w:val="00BA573A"/>
    <w:rsid w:val="00BA600F"/>
    <w:rsid w:val="00BC66C9"/>
    <w:rsid w:val="00BD62E1"/>
    <w:rsid w:val="00C1348E"/>
    <w:rsid w:val="00C236FC"/>
    <w:rsid w:val="00C47109"/>
    <w:rsid w:val="00C702CD"/>
    <w:rsid w:val="00C7744F"/>
    <w:rsid w:val="00C856C4"/>
    <w:rsid w:val="00C9405C"/>
    <w:rsid w:val="00CA282A"/>
    <w:rsid w:val="00CC7029"/>
    <w:rsid w:val="00CE19F4"/>
    <w:rsid w:val="00CE3620"/>
    <w:rsid w:val="00D31696"/>
    <w:rsid w:val="00D54A0B"/>
    <w:rsid w:val="00DC661C"/>
    <w:rsid w:val="00DD262D"/>
    <w:rsid w:val="00E0607A"/>
    <w:rsid w:val="00E37E3C"/>
    <w:rsid w:val="00E523A1"/>
    <w:rsid w:val="00E87C43"/>
    <w:rsid w:val="00E936F2"/>
    <w:rsid w:val="00EB43A0"/>
    <w:rsid w:val="00EB5AA7"/>
    <w:rsid w:val="00EC5367"/>
    <w:rsid w:val="00ED6391"/>
    <w:rsid w:val="00EF564E"/>
    <w:rsid w:val="00F16604"/>
    <w:rsid w:val="00F4233B"/>
    <w:rsid w:val="00F567F3"/>
    <w:rsid w:val="00F60735"/>
    <w:rsid w:val="00F62BD9"/>
    <w:rsid w:val="00F74942"/>
    <w:rsid w:val="00F80D09"/>
    <w:rsid w:val="00F93757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19"/>
  </w:style>
  <w:style w:type="paragraph" w:styleId="Footer">
    <w:name w:val="footer"/>
    <w:basedOn w:val="Normal"/>
    <w:link w:val="Foot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19"/>
  </w:style>
  <w:style w:type="paragraph" w:styleId="BalloonText">
    <w:name w:val="Balloon Text"/>
    <w:basedOn w:val="Normal"/>
    <w:link w:val="BalloonTextChar"/>
    <w:uiPriority w:val="99"/>
    <w:semiHidden/>
    <w:unhideWhenUsed/>
    <w:rsid w:val="009A41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70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19"/>
  </w:style>
  <w:style w:type="paragraph" w:styleId="Footer">
    <w:name w:val="footer"/>
    <w:basedOn w:val="Normal"/>
    <w:link w:val="FooterChar"/>
    <w:uiPriority w:val="99"/>
    <w:unhideWhenUsed/>
    <w:rsid w:val="00407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19"/>
  </w:style>
  <w:style w:type="paragraph" w:styleId="BalloonText">
    <w:name w:val="Balloon Text"/>
    <w:basedOn w:val="Normal"/>
    <w:link w:val="BalloonTextChar"/>
    <w:uiPriority w:val="99"/>
    <w:semiHidden/>
    <w:unhideWhenUsed/>
    <w:rsid w:val="009A417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7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5D8F-FA3D-41BE-9E3C-15DDD63E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Hardingham</dc:creator>
  <cp:lastModifiedBy>User-PC</cp:lastModifiedBy>
  <cp:revision>2</cp:revision>
  <cp:lastPrinted>2017-09-11T21:24:00Z</cp:lastPrinted>
  <dcterms:created xsi:type="dcterms:W3CDTF">2017-09-24T17:02:00Z</dcterms:created>
  <dcterms:modified xsi:type="dcterms:W3CDTF">2017-09-24T17:02:00Z</dcterms:modified>
</cp:coreProperties>
</file>