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151" w14:textId="1D28CBE3" w:rsidR="00DA2ED1" w:rsidRDefault="00DA2ED1"/>
    <w:p w14:paraId="220FB566" w14:textId="77777777" w:rsidR="006266A3" w:rsidRDefault="006266A3"/>
    <w:p w14:paraId="4FAEBCC8" w14:textId="7B4CF154" w:rsidR="003F35BC" w:rsidRDefault="003F35BC" w:rsidP="00BA2254">
      <w:pPr>
        <w:pStyle w:val="NoSpacing"/>
      </w:pPr>
    </w:p>
    <w:p w14:paraId="7D8D1D5E" w14:textId="75F5CF42" w:rsidR="00BA2254" w:rsidRDefault="00347117" w:rsidP="00BA2254">
      <w:pPr>
        <w:pStyle w:val="NoSpacing"/>
        <w:rPr>
          <w:b/>
          <w:bCs/>
        </w:rPr>
      </w:pPr>
      <w:r>
        <w:rPr>
          <w:b/>
          <w:bCs/>
        </w:rPr>
        <w:t>Ref: 020-021-0108</w:t>
      </w:r>
    </w:p>
    <w:p w14:paraId="721D03C5" w14:textId="77777777" w:rsidR="00347117" w:rsidRPr="00347117" w:rsidRDefault="00347117" w:rsidP="00BA2254">
      <w:pPr>
        <w:pStyle w:val="NoSpacing"/>
        <w:rPr>
          <w:b/>
          <w:bCs/>
        </w:rPr>
      </w:pPr>
    </w:p>
    <w:p w14:paraId="568711DE" w14:textId="4511FC4F" w:rsidR="00F81536" w:rsidRDefault="00F81536" w:rsidP="00F81536">
      <w:pPr>
        <w:spacing w:after="0" w:line="240" w:lineRule="auto"/>
        <w:jc w:val="both"/>
      </w:pPr>
      <w:r w:rsidRPr="00F81536">
        <w:t>29</w:t>
      </w:r>
      <w:r w:rsidRPr="00F81536">
        <w:rPr>
          <w:vertAlign w:val="superscript"/>
        </w:rPr>
        <w:t>th</w:t>
      </w:r>
      <w:r w:rsidRPr="00F81536">
        <w:t xml:space="preserve"> April 2021</w:t>
      </w:r>
    </w:p>
    <w:p w14:paraId="5E093126" w14:textId="77777777" w:rsidR="00347117" w:rsidRPr="00F81536" w:rsidRDefault="00347117" w:rsidP="00F81536">
      <w:pPr>
        <w:spacing w:after="0" w:line="240" w:lineRule="auto"/>
        <w:jc w:val="both"/>
      </w:pPr>
    </w:p>
    <w:p w14:paraId="16C55588" w14:textId="77777777" w:rsidR="00F81536" w:rsidRPr="0027026A" w:rsidRDefault="00F81536" w:rsidP="00F81536">
      <w:pPr>
        <w:spacing w:after="0" w:line="240" w:lineRule="auto"/>
        <w:jc w:val="both"/>
        <w:rPr>
          <w:sz w:val="20"/>
          <w:szCs w:val="20"/>
        </w:rPr>
      </w:pPr>
    </w:p>
    <w:p w14:paraId="2B6EFAC1" w14:textId="77777777" w:rsidR="00F81536" w:rsidRDefault="00F81536" w:rsidP="00F81536">
      <w:pPr>
        <w:spacing w:after="0" w:line="240" w:lineRule="auto"/>
        <w:jc w:val="both"/>
      </w:pPr>
      <w:r>
        <w:t xml:space="preserve">Dear Parents/Carers </w:t>
      </w:r>
    </w:p>
    <w:p w14:paraId="5B96885E" w14:textId="77777777" w:rsidR="00F81536" w:rsidRDefault="00F81536" w:rsidP="00F81536">
      <w:pPr>
        <w:spacing w:after="0" w:line="240" w:lineRule="auto"/>
        <w:jc w:val="both"/>
      </w:pPr>
    </w:p>
    <w:p w14:paraId="38FA5837" w14:textId="204C01CC" w:rsidR="00F81536" w:rsidRDefault="00F81536" w:rsidP="00F81536">
      <w:pPr>
        <w:spacing w:after="0" w:line="240" w:lineRule="auto"/>
        <w:jc w:val="both"/>
      </w:pPr>
      <w:r>
        <w:t xml:space="preserve">We have thoroughly enjoyed welcoming back our students, it really is great to see everyone again. As promised prior to Easter, we wanted to use this opportunity to share some important information regarding Year 9 and the upcoming Options process for GCSE subject selections starting September 2021. </w:t>
      </w:r>
    </w:p>
    <w:p w14:paraId="7716F631" w14:textId="77777777" w:rsidR="00F81536" w:rsidRDefault="00F81536" w:rsidP="00F81536">
      <w:pPr>
        <w:spacing w:after="0" w:line="240" w:lineRule="auto"/>
        <w:jc w:val="both"/>
      </w:pPr>
    </w:p>
    <w:p w14:paraId="46EFA931" w14:textId="29828888" w:rsidR="00F81536" w:rsidRDefault="00F81536" w:rsidP="00F81536">
      <w:pPr>
        <w:spacing w:after="0" w:line="240" w:lineRule="auto"/>
        <w:jc w:val="both"/>
        <w:rPr>
          <w:b/>
          <w:bCs/>
        </w:rPr>
      </w:pPr>
      <w:r w:rsidRPr="00F81536">
        <w:rPr>
          <w:b/>
          <w:bCs/>
          <w:i/>
          <w:iCs/>
        </w:rPr>
        <w:t xml:space="preserve">Options </w:t>
      </w:r>
      <w:r w:rsidR="00E8561F">
        <w:rPr>
          <w:b/>
          <w:bCs/>
          <w:i/>
          <w:iCs/>
        </w:rPr>
        <w:t>P</w:t>
      </w:r>
      <w:r w:rsidRPr="00F81536">
        <w:rPr>
          <w:b/>
          <w:bCs/>
          <w:i/>
          <w:iCs/>
        </w:rPr>
        <w:t>rocess 2021</w:t>
      </w:r>
      <w:r w:rsidRPr="00F81536">
        <w:rPr>
          <w:b/>
          <w:bCs/>
        </w:rPr>
        <w:t xml:space="preserve"> </w:t>
      </w:r>
    </w:p>
    <w:p w14:paraId="2148FAB6" w14:textId="77777777" w:rsidR="00F81536" w:rsidRPr="00F81536" w:rsidRDefault="00F81536" w:rsidP="00F81536">
      <w:pPr>
        <w:spacing w:after="0" w:line="240" w:lineRule="auto"/>
        <w:jc w:val="both"/>
        <w:rPr>
          <w:b/>
          <w:bCs/>
        </w:rPr>
      </w:pPr>
    </w:p>
    <w:p w14:paraId="733A8C26" w14:textId="07C6EDEA" w:rsidR="00F81536" w:rsidRDefault="00F81536" w:rsidP="00F81536">
      <w:pPr>
        <w:spacing w:after="0" w:line="240" w:lineRule="auto"/>
        <w:jc w:val="both"/>
      </w:pPr>
      <w:r>
        <w:t>The Options process will start in earnest on Tuesday 4</w:t>
      </w:r>
      <w:r w:rsidRPr="00B54FCE">
        <w:rPr>
          <w:vertAlign w:val="superscript"/>
        </w:rPr>
        <w:t>th</w:t>
      </w:r>
      <w:r>
        <w:t xml:space="preserve"> May, with students having a week of guidance and information relating to the upcoming Options Week which will be from the 10</w:t>
      </w:r>
      <w:r w:rsidRPr="00B54FCE">
        <w:rPr>
          <w:vertAlign w:val="superscript"/>
        </w:rPr>
        <w:t>th</w:t>
      </w:r>
      <w:r>
        <w:t xml:space="preserve"> – 14</w:t>
      </w:r>
      <w:r w:rsidRPr="00B54FCE">
        <w:rPr>
          <w:vertAlign w:val="superscript"/>
        </w:rPr>
        <w:t>th</w:t>
      </w:r>
      <w:r>
        <w:t xml:space="preserve"> May. The process of guidance and Options choices will mainly take place during Citizenship lessons and I have outlined the programme below. In addition to this we have also built into the curriculum a Careers Week where subjects will be holding lessons with a careers theme, to further support students in their Options choices and future career pathways.</w:t>
      </w:r>
    </w:p>
    <w:p w14:paraId="281F755B" w14:textId="77777777" w:rsidR="00F81536" w:rsidRDefault="00F81536" w:rsidP="00F81536">
      <w:pPr>
        <w:spacing w:after="0" w:line="240" w:lineRule="auto"/>
        <w:jc w:val="both"/>
      </w:pPr>
    </w:p>
    <w:p w14:paraId="59E5FF18" w14:textId="2EB17E46" w:rsidR="00F81536" w:rsidRPr="00F81536" w:rsidRDefault="00F81536" w:rsidP="00F81536">
      <w:pPr>
        <w:spacing w:after="0" w:line="240" w:lineRule="auto"/>
        <w:jc w:val="both"/>
        <w:rPr>
          <w:b/>
          <w:bCs/>
          <w:i/>
          <w:iCs/>
        </w:rPr>
      </w:pPr>
      <w:r w:rsidRPr="00F81536">
        <w:rPr>
          <w:b/>
          <w:bCs/>
          <w:i/>
          <w:iCs/>
        </w:rPr>
        <w:t>Week Beginning 4</w:t>
      </w:r>
      <w:r w:rsidRPr="00F81536">
        <w:rPr>
          <w:b/>
          <w:bCs/>
          <w:i/>
          <w:iCs/>
          <w:vertAlign w:val="superscript"/>
        </w:rPr>
        <w:t>th</w:t>
      </w:r>
      <w:r w:rsidRPr="00F81536">
        <w:rPr>
          <w:b/>
          <w:bCs/>
          <w:i/>
          <w:iCs/>
        </w:rPr>
        <w:t xml:space="preserve"> May – Options </w:t>
      </w:r>
      <w:r w:rsidR="00E8561F">
        <w:rPr>
          <w:b/>
          <w:bCs/>
          <w:i/>
          <w:iCs/>
        </w:rPr>
        <w:t>G</w:t>
      </w:r>
      <w:r w:rsidRPr="00F81536">
        <w:rPr>
          <w:b/>
          <w:bCs/>
          <w:i/>
          <w:iCs/>
        </w:rPr>
        <w:t>uidance</w:t>
      </w:r>
    </w:p>
    <w:p w14:paraId="5D9B1124" w14:textId="77777777" w:rsidR="00F81536" w:rsidRPr="00B54FCE" w:rsidRDefault="00F81536" w:rsidP="00F81536">
      <w:pPr>
        <w:spacing w:after="0" w:line="240" w:lineRule="auto"/>
        <w:jc w:val="both"/>
        <w:rPr>
          <w:i/>
          <w:iCs/>
        </w:rPr>
      </w:pPr>
    </w:p>
    <w:tbl>
      <w:tblPr>
        <w:tblStyle w:val="TableGrid"/>
        <w:tblW w:w="0" w:type="auto"/>
        <w:tblLook w:val="04A0" w:firstRow="1" w:lastRow="0" w:firstColumn="1" w:lastColumn="0" w:noHBand="0" w:noVBand="1"/>
      </w:tblPr>
      <w:tblGrid>
        <w:gridCol w:w="4731"/>
        <w:gridCol w:w="4732"/>
      </w:tblGrid>
      <w:tr w:rsidR="00F81536" w14:paraId="075DE457" w14:textId="77777777" w:rsidTr="00B54FCE">
        <w:tc>
          <w:tcPr>
            <w:tcW w:w="4731" w:type="dxa"/>
          </w:tcPr>
          <w:p w14:paraId="67783028" w14:textId="77777777" w:rsidR="00F81536" w:rsidRPr="00B54FCE" w:rsidRDefault="00F81536" w:rsidP="00B54FCE">
            <w:pPr>
              <w:spacing w:after="0" w:line="240" w:lineRule="auto"/>
              <w:jc w:val="center"/>
              <w:rPr>
                <w:b/>
                <w:bCs/>
              </w:rPr>
            </w:pPr>
            <w:r>
              <w:rPr>
                <w:b/>
                <w:bCs/>
              </w:rPr>
              <w:t>Date</w:t>
            </w:r>
          </w:p>
        </w:tc>
        <w:tc>
          <w:tcPr>
            <w:tcW w:w="4732" w:type="dxa"/>
          </w:tcPr>
          <w:p w14:paraId="08DC52B7" w14:textId="77777777" w:rsidR="00F81536" w:rsidRPr="00B54FCE" w:rsidRDefault="00F81536" w:rsidP="00B54FCE">
            <w:pPr>
              <w:spacing w:after="0" w:line="240" w:lineRule="auto"/>
              <w:jc w:val="center"/>
              <w:rPr>
                <w:b/>
                <w:bCs/>
              </w:rPr>
            </w:pPr>
            <w:r>
              <w:rPr>
                <w:b/>
                <w:bCs/>
              </w:rPr>
              <w:t>Citizenship activity</w:t>
            </w:r>
          </w:p>
        </w:tc>
      </w:tr>
      <w:tr w:rsidR="00F81536" w14:paraId="335DB62E" w14:textId="77777777" w:rsidTr="00B54FCE">
        <w:tc>
          <w:tcPr>
            <w:tcW w:w="4731" w:type="dxa"/>
          </w:tcPr>
          <w:p w14:paraId="380D9760" w14:textId="77777777" w:rsidR="00F81536" w:rsidRDefault="00F81536" w:rsidP="00B54FCE">
            <w:pPr>
              <w:spacing w:after="0" w:line="240" w:lineRule="auto"/>
              <w:jc w:val="center"/>
            </w:pPr>
            <w:r>
              <w:t>Tuesday 4</w:t>
            </w:r>
            <w:r w:rsidRPr="00B54FCE">
              <w:rPr>
                <w:vertAlign w:val="superscript"/>
              </w:rPr>
              <w:t>th</w:t>
            </w:r>
            <w:r>
              <w:t xml:space="preserve"> May</w:t>
            </w:r>
          </w:p>
        </w:tc>
        <w:tc>
          <w:tcPr>
            <w:tcW w:w="4732" w:type="dxa"/>
          </w:tcPr>
          <w:p w14:paraId="7C75196F" w14:textId="77777777" w:rsidR="00F81536" w:rsidRDefault="00F81536" w:rsidP="00B54FCE">
            <w:pPr>
              <w:spacing w:after="0" w:line="240" w:lineRule="auto"/>
              <w:jc w:val="both"/>
            </w:pPr>
            <w:r>
              <w:t>Introduction session to the Options process via Form Tutors.</w:t>
            </w:r>
          </w:p>
        </w:tc>
      </w:tr>
      <w:tr w:rsidR="00F81536" w14:paraId="59910F7A" w14:textId="77777777" w:rsidTr="00B54FCE">
        <w:tc>
          <w:tcPr>
            <w:tcW w:w="4731" w:type="dxa"/>
          </w:tcPr>
          <w:p w14:paraId="2D22CA1E" w14:textId="77777777" w:rsidR="00F81536" w:rsidRDefault="00F81536" w:rsidP="00B54FCE">
            <w:pPr>
              <w:spacing w:after="0" w:line="240" w:lineRule="auto"/>
              <w:jc w:val="center"/>
            </w:pPr>
            <w:r>
              <w:t>Wednesday 5</w:t>
            </w:r>
            <w:r w:rsidRPr="00B54FCE">
              <w:rPr>
                <w:vertAlign w:val="superscript"/>
              </w:rPr>
              <w:t>th</w:t>
            </w:r>
            <w:r>
              <w:t xml:space="preserve"> May</w:t>
            </w:r>
          </w:p>
        </w:tc>
        <w:tc>
          <w:tcPr>
            <w:tcW w:w="4732" w:type="dxa"/>
          </w:tcPr>
          <w:p w14:paraId="2AB0BEB6" w14:textId="4E2F2ED7" w:rsidR="00F81536" w:rsidRDefault="00F81536" w:rsidP="00B54FCE">
            <w:pPr>
              <w:spacing w:after="0" w:line="240" w:lineRule="auto"/>
              <w:jc w:val="both"/>
            </w:pPr>
            <w:r>
              <w:t xml:space="preserve">Options </w:t>
            </w:r>
            <w:r w:rsidR="00E8561F">
              <w:t>b</w:t>
            </w:r>
            <w:r>
              <w:t>ooklet provided and Options videos to go live on website.</w:t>
            </w:r>
          </w:p>
        </w:tc>
      </w:tr>
      <w:tr w:rsidR="00F81536" w14:paraId="632B648E" w14:textId="77777777" w:rsidTr="00B54FCE">
        <w:tc>
          <w:tcPr>
            <w:tcW w:w="4731" w:type="dxa"/>
          </w:tcPr>
          <w:p w14:paraId="2D0BA07A" w14:textId="77777777" w:rsidR="00F81536" w:rsidRDefault="00F81536" w:rsidP="00B54FCE">
            <w:pPr>
              <w:spacing w:after="0" w:line="240" w:lineRule="auto"/>
              <w:jc w:val="center"/>
            </w:pPr>
            <w:r>
              <w:t>Thursday 6</w:t>
            </w:r>
            <w:r w:rsidRPr="00B54FCE">
              <w:rPr>
                <w:vertAlign w:val="superscript"/>
              </w:rPr>
              <w:t>th</w:t>
            </w:r>
            <w:r>
              <w:t xml:space="preserve"> May</w:t>
            </w:r>
          </w:p>
        </w:tc>
        <w:tc>
          <w:tcPr>
            <w:tcW w:w="4732" w:type="dxa"/>
          </w:tcPr>
          <w:p w14:paraId="3218240A" w14:textId="77777777" w:rsidR="00F81536" w:rsidRDefault="00F81536" w:rsidP="00B54FCE">
            <w:pPr>
              <w:spacing w:after="0" w:line="240" w:lineRule="auto"/>
              <w:jc w:val="both"/>
            </w:pPr>
            <w:proofErr w:type="gramStart"/>
            <w:r>
              <w:t>Careers</w:t>
            </w:r>
            <w:proofErr w:type="gramEnd"/>
            <w:r>
              <w:t xml:space="preserve"> session to outline the following Careers week theme within lessons.</w:t>
            </w:r>
          </w:p>
        </w:tc>
      </w:tr>
      <w:tr w:rsidR="00F81536" w14:paraId="11CE9ED6" w14:textId="77777777" w:rsidTr="00B54FCE">
        <w:tc>
          <w:tcPr>
            <w:tcW w:w="4731" w:type="dxa"/>
          </w:tcPr>
          <w:p w14:paraId="12BD7C06" w14:textId="77777777" w:rsidR="00F81536" w:rsidRDefault="00F81536" w:rsidP="00B54FCE">
            <w:pPr>
              <w:spacing w:after="0" w:line="240" w:lineRule="auto"/>
              <w:jc w:val="center"/>
            </w:pPr>
            <w:r>
              <w:t>Friday 7</w:t>
            </w:r>
            <w:r w:rsidRPr="00B54FCE">
              <w:rPr>
                <w:vertAlign w:val="superscript"/>
              </w:rPr>
              <w:t>th</w:t>
            </w:r>
            <w:r>
              <w:t xml:space="preserve"> May</w:t>
            </w:r>
          </w:p>
        </w:tc>
        <w:tc>
          <w:tcPr>
            <w:tcW w:w="4732" w:type="dxa"/>
          </w:tcPr>
          <w:p w14:paraId="0A4B9CE4" w14:textId="77777777" w:rsidR="00F81536" w:rsidRDefault="00F81536" w:rsidP="00B54FCE">
            <w:pPr>
              <w:spacing w:after="0" w:line="240" w:lineRule="auto"/>
              <w:jc w:val="both"/>
            </w:pPr>
            <w:r>
              <w:t>Assembly via Teams with Mr Castle to outline the following week process of course selection and submission.</w:t>
            </w:r>
          </w:p>
        </w:tc>
      </w:tr>
    </w:tbl>
    <w:p w14:paraId="0AAA1029" w14:textId="77777777" w:rsidR="00F81536" w:rsidRDefault="00F81536" w:rsidP="00F81536">
      <w:pPr>
        <w:spacing w:after="0" w:line="240" w:lineRule="auto"/>
        <w:jc w:val="both"/>
      </w:pPr>
    </w:p>
    <w:p w14:paraId="393AB6AF" w14:textId="3681904B" w:rsidR="00F81536" w:rsidRDefault="00F81536" w:rsidP="00F81536">
      <w:pPr>
        <w:spacing w:after="0" w:line="240" w:lineRule="auto"/>
        <w:jc w:val="both"/>
        <w:rPr>
          <w:b/>
          <w:bCs/>
          <w:i/>
          <w:iCs/>
        </w:rPr>
      </w:pPr>
      <w:r w:rsidRPr="00F81536">
        <w:rPr>
          <w:b/>
          <w:bCs/>
          <w:i/>
          <w:iCs/>
        </w:rPr>
        <w:t xml:space="preserve">Course </w:t>
      </w:r>
      <w:r w:rsidR="00E8561F">
        <w:rPr>
          <w:b/>
          <w:bCs/>
          <w:i/>
          <w:iCs/>
        </w:rPr>
        <w:t>S</w:t>
      </w:r>
      <w:r w:rsidRPr="00F81536">
        <w:rPr>
          <w:b/>
          <w:bCs/>
          <w:i/>
          <w:iCs/>
        </w:rPr>
        <w:t>election</w:t>
      </w:r>
    </w:p>
    <w:p w14:paraId="504EDCA9" w14:textId="77777777" w:rsidR="00F81536" w:rsidRPr="00F81536" w:rsidRDefault="00F81536" w:rsidP="00F81536">
      <w:pPr>
        <w:spacing w:after="0" w:line="240" w:lineRule="auto"/>
        <w:jc w:val="both"/>
        <w:rPr>
          <w:b/>
          <w:bCs/>
          <w:i/>
          <w:iCs/>
        </w:rPr>
      </w:pPr>
    </w:p>
    <w:p w14:paraId="1C7F1D7C" w14:textId="7C742DC3" w:rsidR="00F81536" w:rsidRDefault="00F81536" w:rsidP="00F81536">
      <w:pPr>
        <w:spacing w:after="0" w:line="240" w:lineRule="auto"/>
        <w:jc w:val="both"/>
      </w:pPr>
      <w:proofErr w:type="gramStart"/>
      <w:r>
        <w:t>In order to</w:t>
      </w:r>
      <w:proofErr w:type="gramEnd"/>
      <w:r>
        <w:t xml:space="preserve"> fully support appropriate Course selections, there are a number of initiatives we have set up, and some that have already taken place.</w:t>
      </w:r>
    </w:p>
    <w:p w14:paraId="100C8109" w14:textId="77777777" w:rsidR="00F81536" w:rsidRDefault="00F81536" w:rsidP="00F81536">
      <w:pPr>
        <w:spacing w:after="0" w:line="240" w:lineRule="auto"/>
        <w:jc w:val="both"/>
      </w:pPr>
    </w:p>
    <w:p w14:paraId="539AE394" w14:textId="4C4ABB1B" w:rsidR="00F81536" w:rsidRDefault="00F81536" w:rsidP="00F81536">
      <w:pPr>
        <w:pStyle w:val="ListParagraph"/>
        <w:numPr>
          <w:ilvl w:val="0"/>
          <w:numId w:val="1"/>
        </w:numPr>
        <w:spacing w:after="120" w:line="240" w:lineRule="auto"/>
        <w:ind w:left="714" w:hanging="357"/>
        <w:contextualSpacing w:val="0"/>
        <w:jc w:val="both"/>
      </w:pPr>
      <w:r>
        <w:t>As part of the selection process, staff and students have been in dialogue over the past few weeks regarding selections of courses within chosen pathways. Students will have informed staff of their preference in Option A</w:t>
      </w:r>
      <w:r w:rsidR="00BE0503">
        <w:t xml:space="preserve"> or B</w:t>
      </w:r>
      <w:r>
        <w:t xml:space="preserve"> for Geography or History, and if students are selected for the GREEN pathway (which requires a language), whether they would prefer French or Spanish. Some students have also indicated an interest in either Computing or I Media. If students have chosen History for example, there is still the option to choose Geography in a different Option block.</w:t>
      </w:r>
    </w:p>
    <w:p w14:paraId="462C40CD" w14:textId="77777777" w:rsidR="00F81536" w:rsidRDefault="00F81536" w:rsidP="00F81536">
      <w:pPr>
        <w:pStyle w:val="ListParagraph"/>
        <w:spacing w:after="120" w:line="240" w:lineRule="auto"/>
        <w:ind w:left="714"/>
        <w:contextualSpacing w:val="0"/>
        <w:jc w:val="both"/>
        <w:sectPr w:rsidR="00F81536" w:rsidSect="00BC7B19">
          <w:headerReference w:type="default" r:id="rId8"/>
          <w:footerReference w:type="default" r:id="rId9"/>
          <w:pgSz w:w="11906" w:h="16838"/>
          <w:pgMar w:top="1440" w:right="1440" w:bottom="1440" w:left="993" w:header="708" w:footer="708" w:gutter="0"/>
          <w:cols w:space="708"/>
          <w:docGrid w:linePitch="360"/>
        </w:sectPr>
      </w:pPr>
    </w:p>
    <w:p w14:paraId="7A0F3FA0" w14:textId="0E8602F6" w:rsidR="00F81536" w:rsidRDefault="00F81536" w:rsidP="00F81536">
      <w:pPr>
        <w:pStyle w:val="ListParagraph"/>
        <w:spacing w:after="120" w:line="240" w:lineRule="auto"/>
        <w:ind w:left="714"/>
        <w:contextualSpacing w:val="0"/>
        <w:jc w:val="both"/>
      </w:pPr>
    </w:p>
    <w:p w14:paraId="27EDF26D" w14:textId="7219F924" w:rsidR="00F81536" w:rsidRDefault="00F81536" w:rsidP="00792CA8">
      <w:pPr>
        <w:pStyle w:val="ListParagraph"/>
        <w:numPr>
          <w:ilvl w:val="0"/>
          <w:numId w:val="1"/>
        </w:numPr>
        <w:spacing w:after="0" w:line="240" w:lineRule="auto"/>
        <w:jc w:val="both"/>
      </w:pPr>
      <w:r>
        <w:t xml:space="preserve">To assist in choices of the remaining Option blocks, staff have recorded videos of their subject courses. These videos outline key information of the course, explain career pathways from the </w:t>
      </w:r>
    </w:p>
    <w:p w14:paraId="6E79F7A4" w14:textId="77777777" w:rsidR="00F81536" w:rsidRPr="00B54FCE" w:rsidRDefault="00F81536" w:rsidP="00F81536">
      <w:pPr>
        <w:pStyle w:val="ListParagraph"/>
        <w:spacing w:after="0" w:line="240" w:lineRule="auto"/>
        <w:jc w:val="both"/>
      </w:pPr>
      <w:r>
        <w:t>course and outline examination requirements. These videos supplement the Options booklet which we will provide.</w:t>
      </w:r>
    </w:p>
    <w:p w14:paraId="581E49AF" w14:textId="77777777" w:rsidR="00F81536" w:rsidRDefault="00F81536" w:rsidP="00F81536">
      <w:pPr>
        <w:spacing w:after="0" w:line="240" w:lineRule="auto"/>
        <w:jc w:val="both"/>
        <w:rPr>
          <w:i/>
          <w:iCs/>
        </w:rPr>
      </w:pPr>
    </w:p>
    <w:p w14:paraId="00583318" w14:textId="6977DF13" w:rsidR="00F81536" w:rsidRPr="00F81536" w:rsidRDefault="00F81536" w:rsidP="00F81536">
      <w:pPr>
        <w:spacing w:after="0" w:line="240" w:lineRule="auto"/>
        <w:jc w:val="both"/>
        <w:rPr>
          <w:b/>
          <w:bCs/>
          <w:i/>
          <w:iCs/>
        </w:rPr>
      </w:pPr>
      <w:r w:rsidRPr="00F81536">
        <w:rPr>
          <w:b/>
          <w:bCs/>
          <w:i/>
          <w:iCs/>
        </w:rPr>
        <w:t>Week Beginning 10</w:t>
      </w:r>
      <w:r w:rsidRPr="00F81536">
        <w:rPr>
          <w:b/>
          <w:bCs/>
          <w:i/>
          <w:iCs/>
          <w:vertAlign w:val="superscript"/>
        </w:rPr>
        <w:t>th</w:t>
      </w:r>
      <w:r w:rsidRPr="00F81536">
        <w:rPr>
          <w:b/>
          <w:bCs/>
          <w:i/>
          <w:iCs/>
        </w:rPr>
        <w:t xml:space="preserve"> May – Options Choices</w:t>
      </w:r>
    </w:p>
    <w:p w14:paraId="36B5C5A1" w14:textId="77777777" w:rsidR="00F81536" w:rsidRDefault="00F81536" w:rsidP="00F81536">
      <w:pPr>
        <w:spacing w:after="0" w:line="240" w:lineRule="auto"/>
        <w:jc w:val="both"/>
        <w:rPr>
          <w:i/>
          <w:iCs/>
        </w:rPr>
      </w:pPr>
    </w:p>
    <w:p w14:paraId="52ACD5E4" w14:textId="37D3CD63" w:rsidR="00F81536" w:rsidRDefault="00F81536" w:rsidP="00F81536">
      <w:pPr>
        <w:spacing w:after="0" w:line="240" w:lineRule="auto"/>
        <w:jc w:val="both"/>
      </w:pPr>
      <w:r>
        <w:t>During Options week, once students have had a chance to digest all information and you and your child have been informed of their pathway and guided subject choices, they then need to select their remaining Options choices. All information about available subjects within each Option Block will be provided. (I have outlined the available Options below, but please remember 1 or 2 maybe pre-populated as students have already expressed an interest in th</w:t>
      </w:r>
      <w:r w:rsidR="00BE0503">
        <w:t>ese</w:t>
      </w:r>
      <w:r>
        <w:t xml:space="preserve"> subject</w:t>
      </w:r>
      <w:r w:rsidR="00BE0503">
        <w:t>s</w:t>
      </w:r>
      <w:r>
        <w:t>. Option A</w:t>
      </w:r>
      <w:r w:rsidR="00BE0503">
        <w:t xml:space="preserve"> and or B,</w:t>
      </w:r>
      <w:r>
        <w:t xml:space="preserve"> will be pre-populated dependent on the Pathway they are on, I have attached</w:t>
      </w:r>
      <w:r w:rsidR="00BE0503">
        <w:t xml:space="preserve"> below an exemplar of what this may look like</w:t>
      </w:r>
      <w:r>
        <w:t>.)</w:t>
      </w:r>
    </w:p>
    <w:p w14:paraId="4B96722E" w14:textId="77777777" w:rsidR="00F81536" w:rsidRPr="00B54FCE" w:rsidRDefault="00F81536" w:rsidP="00F81536">
      <w:pPr>
        <w:spacing w:after="0" w:line="240" w:lineRule="auto"/>
        <w:jc w:val="both"/>
      </w:pPr>
    </w:p>
    <w:tbl>
      <w:tblPr>
        <w:tblStyle w:val="TableGrid"/>
        <w:tblW w:w="0" w:type="auto"/>
        <w:tblLook w:val="04A0" w:firstRow="1" w:lastRow="0" w:firstColumn="1" w:lastColumn="0" w:noHBand="0" w:noVBand="1"/>
      </w:tblPr>
      <w:tblGrid>
        <w:gridCol w:w="4731"/>
        <w:gridCol w:w="4732"/>
      </w:tblGrid>
      <w:tr w:rsidR="00F81536" w:rsidRPr="008B3959" w14:paraId="7B138CCE" w14:textId="77777777" w:rsidTr="00B54FCE">
        <w:tc>
          <w:tcPr>
            <w:tcW w:w="4731" w:type="dxa"/>
          </w:tcPr>
          <w:p w14:paraId="65A73B94" w14:textId="77777777" w:rsidR="00F81536" w:rsidRPr="008B3959" w:rsidRDefault="00F81536" w:rsidP="00B54FCE">
            <w:pPr>
              <w:spacing w:after="0" w:line="240" w:lineRule="auto"/>
              <w:jc w:val="center"/>
              <w:rPr>
                <w:b/>
                <w:bCs/>
              </w:rPr>
            </w:pPr>
            <w:r>
              <w:rPr>
                <w:b/>
                <w:bCs/>
              </w:rPr>
              <w:t>Date</w:t>
            </w:r>
          </w:p>
        </w:tc>
        <w:tc>
          <w:tcPr>
            <w:tcW w:w="4732" w:type="dxa"/>
          </w:tcPr>
          <w:p w14:paraId="5BA59A0B" w14:textId="77777777" w:rsidR="00F81536" w:rsidRPr="008B3959" w:rsidRDefault="00F81536" w:rsidP="00B54FCE">
            <w:pPr>
              <w:spacing w:after="0" w:line="240" w:lineRule="auto"/>
              <w:jc w:val="center"/>
              <w:rPr>
                <w:b/>
                <w:bCs/>
              </w:rPr>
            </w:pPr>
            <w:r>
              <w:rPr>
                <w:b/>
                <w:bCs/>
              </w:rPr>
              <w:t>Citizenship activity</w:t>
            </w:r>
          </w:p>
        </w:tc>
      </w:tr>
      <w:tr w:rsidR="00F81536" w14:paraId="6D362D84" w14:textId="77777777" w:rsidTr="00B54FCE">
        <w:tc>
          <w:tcPr>
            <w:tcW w:w="4731" w:type="dxa"/>
          </w:tcPr>
          <w:p w14:paraId="380DC1DC" w14:textId="77777777" w:rsidR="00F81536" w:rsidRDefault="00F81536" w:rsidP="00B54FCE">
            <w:pPr>
              <w:spacing w:after="0" w:line="240" w:lineRule="auto"/>
              <w:jc w:val="center"/>
            </w:pPr>
            <w:r>
              <w:t>Monday 10</w:t>
            </w:r>
            <w:r w:rsidRPr="00B54FCE">
              <w:rPr>
                <w:vertAlign w:val="superscript"/>
              </w:rPr>
              <w:t>th</w:t>
            </w:r>
            <w:r>
              <w:t xml:space="preserve"> May</w:t>
            </w:r>
          </w:p>
        </w:tc>
        <w:tc>
          <w:tcPr>
            <w:tcW w:w="4732" w:type="dxa"/>
          </w:tcPr>
          <w:p w14:paraId="02D2D4B1" w14:textId="39B3B9EE" w:rsidR="00F81536" w:rsidRDefault="00F81536" w:rsidP="00B54FCE">
            <w:pPr>
              <w:spacing w:after="0" w:line="240" w:lineRule="auto"/>
              <w:jc w:val="both"/>
            </w:pPr>
            <w:r>
              <w:t>Students to take an Options selection letter home to complete with parents.</w:t>
            </w:r>
            <w:r w:rsidR="00BE0503">
              <w:t xml:space="preserve"> </w:t>
            </w:r>
            <w:r w:rsidR="00BE0503" w:rsidRPr="00BE0503">
              <w:rPr>
                <w:i/>
                <w:iCs/>
              </w:rPr>
              <w:t xml:space="preserve">This letter will be pre-populated with </w:t>
            </w:r>
            <w:proofErr w:type="gramStart"/>
            <w:r w:rsidR="00BE0503" w:rsidRPr="00BE0503">
              <w:rPr>
                <w:i/>
                <w:iCs/>
              </w:rPr>
              <w:t>pre chosen</w:t>
            </w:r>
            <w:proofErr w:type="gramEnd"/>
            <w:r w:rsidR="00BE0503" w:rsidRPr="00BE0503">
              <w:rPr>
                <w:i/>
                <w:iCs/>
              </w:rPr>
              <w:t xml:space="preserve"> subjects.</w:t>
            </w:r>
          </w:p>
        </w:tc>
      </w:tr>
      <w:tr w:rsidR="00F81536" w14:paraId="4F4764C8" w14:textId="77777777" w:rsidTr="00B54FCE">
        <w:tc>
          <w:tcPr>
            <w:tcW w:w="4731" w:type="dxa"/>
          </w:tcPr>
          <w:p w14:paraId="527D0908" w14:textId="77777777" w:rsidR="00F81536" w:rsidRDefault="00F81536" w:rsidP="00B54FCE">
            <w:pPr>
              <w:spacing w:after="0" w:line="240" w:lineRule="auto"/>
              <w:jc w:val="center"/>
            </w:pPr>
            <w:r>
              <w:t>Tuesday 11</w:t>
            </w:r>
            <w:r w:rsidRPr="00B54FCE">
              <w:rPr>
                <w:vertAlign w:val="superscript"/>
              </w:rPr>
              <w:t>th</w:t>
            </w:r>
            <w:r>
              <w:t xml:space="preserve"> May</w:t>
            </w:r>
          </w:p>
        </w:tc>
        <w:tc>
          <w:tcPr>
            <w:tcW w:w="4732" w:type="dxa"/>
          </w:tcPr>
          <w:p w14:paraId="21D04DDA" w14:textId="77777777" w:rsidR="00F81536" w:rsidRDefault="00F81536" w:rsidP="00B54FCE">
            <w:pPr>
              <w:spacing w:after="0" w:line="240" w:lineRule="auto"/>
              <w:jc w:val="both"/>
            </w:pPr>
            <w:r>
              <w:t>Completion of selection letter.</w:t>
            </w:r>
          </w:p>
        </w:tc>
      </w:tr>
      <w:tr w:rsidR="00F81536" w14:paraId="32FF2572" w14:textId="77777777" w:rsidTr="00B54FCE">
        <w:tc>
          <w:tcPr>
            <w:tcW w:w="4731" w:type="dxa"/>
          </w:tcPr>
          <w:p w14:paraId="00F23C87" w14:textId="77777777" w:rsidR="00F81536" w:rsidRDefault="00F81536" w:rsidP="00B54FCE">
            <w:pPr>
              <w:spacing w:after="0" w:line="240" w:lineRule="auto"/>
              <w:jc w:val="center"/>
            </w:pPr>
            <w:r>
              <w:t>Wednesday 12</w:t>
            </w:r>
            <w:r w:rsidRPr="00B54FCE">
              <w:rPr>
                <w:vertAlign w:val="superscript"/>
              </w:rPr>
              <w:t>th</w:t>
            </w:r>
            <w:r>
              <w:t xml:space="preserve"> May</w:t>
            </w:r>
          </w:p>
        </w:tc>
        <w:tc>
          <w:tcPr>
            <w:tcW w:w="4732" w:type="dxa"/>
          </w:tcPr>
          <w:p w14:paraId="6808C1C9" w14:textId="77777777" w:rsidR="00F81536" w:rsidRDefault="00F81536" w:rsidP="00B54FCE">
            <w:pPr>
              <w:spacing w:after="0" w:line="240" w:lineRule="auto"/>
              <w:jc w:val="both"/>
            </w:pPr>
            <w:r>
              <w:t>Submission of selection letter.</w:t>
            </w:r>
          </w:p>
        </w:tc>
      </w:tr>
      <w:tr w:rsidR="00F81536" w14:paraId="08A6FC59" w14:textId="77777777" w:rsidTr="00B54FCE">
        <w:tc>
          <w:tcPr>
            <w:tcW w:w="4731" w:type="dxa"/>
          </w:tcPr>
          <w:p w14:paraId="014C5B2A" w14:textId="77777777" w:rsidR="00F81536" w:rsidRDefault="00F81536" w:rsidP="00B54FCE">
            <w:pPr>
              <w:spacing w:after="0" w:line="240" w:lineRule="auto"/>
              <w:jc w:val="center"/>
            </w:pPr>
            <w:r>
              <w:t>Thursday 13</w:t>
            </w:r>
            <w:r w:rsidRPr="00B54FCE">
              <w:rPr>
                <w:vertAlign w:val="superscript"/>
              </w:rPr>
              <w:t>th</w:t>
            </w:r>
            <w:r>
              <w:t xml:space="preserve"> May</w:t>
            </w:r>
          </w:p>
        </w:tc>
        <w:tc>
          <w:tcPr>
            <w:tcW w:w="4732" w:type="dxa"/>
          </w:tcPr>
          <w:p w14:paraId="6951F814" w14:textId="77777777" w:rsidR="00F81536" w:rsidRDefault="00F81536" w:rsidP="00B54FCE">
            <w:pPr>
              <w:spacing w:after="0" w:line="240" w:lineRule="auto"/>
              <w:jc w:val="both"/>
            </w:pPr>
            <w:r>
              <w:t>Submission of selection letter.</w:t>
            </w:r>
          </w:p>
        </w:tc>
      </w:tr>
      <w:tr w:rsidR="00F81536" w14:paraId="6F5B231C" w14:textId="77777777" w:rsidTr="00B54FCE">
        <w:tc>
          <w:tcPr>
            <w:tcW w:w="4731" w:type="dxa"/>
          </w:tcPr>
          <w:p w14:paraId="092BA28D" w14:textId="77777777" w:rsidR="00F81536" w:rsidRDefault="00F81536" w:rsidP="00B54FCE">
            <w:pPr>
              <w:spacing w:after="0" w:line="240" w:lineRule="auto"/>
              <w:jc w:val="center"/>
            </w:pPr>
            <w:r>
              <w:t>Friday 14</w:t>
            </w:r>
            <w:r w:rsidRPr="00B54FCE">
              <w:rPr>
                <w:vertAlign w:val="superscript"/>
              </w:rPr>
              <w:t>th</w:t>
            </w:r>
            <w:r>
              <w:t xml:space="preserve"> May</w:t>
            </w:r>
          </w:p>
          <w:p w14:paraId="6A07A1E2" w14:textId="77777777" w:rsidR="00F81536" w:rsidRDefault="00F81536" w:rsidP="00B54FCE">
            <w:pPr>
              <w:spacing w:after="0" w:line="240" w:lineRule="auto"/>
              <w:jc w:val="center"/>
            </w:pPr>
          </w:p>
        </w:tc>
        <w:tc>
          <w:tcPr>
            <w:tcW w:w="4732" w:type="dxa"/>
          </w:tcPr>
          <w:p w14:paraId="41DA50D0" w14:textId="77777777" w:rsidR="00F81536" w:rsidRDefault="00F81536" w:rsidP="00B54FCE">
            <w:pPr>
              <w:spacing w:after="0" w:line="240" w:lineRule="auto"/>
              <w:jc w:val="both"/>
            </w:pPr>
            <w:r>
              <w:t>Submission of selection letter.</w:t>
            </w:r>
          </w:p>
        </w:tc>
      </w:tr>
    </w:tbl>
    <w:p w14:paraId="165EEA6D" w14:textId="77777777" w:rsidR="00F81536" w:rsidRDefault="00F81536" w:rsidP="00F81536">
      <w:pPr>
        <w:spacing w:after="0" w:line="240" w:lineRule="auto"/>
        <w:jc w:val="both"/>
        <w:rPr>
          <w:i/>
          <w:iCs/>
        </w:rPr>
      </w:pPr>
    </w:p>
    <w:tbl>
      <w:tblPr>
        <w:tblW w:w="9748" w:type="dxa"/>
        <w:tblCellMar>
          <w:left w:w="0" w:type="dxa"/>
          <w:right w:w="0" w:type="dxa"/>
        </w:tblCellMar>
        <w:tblLook w:val="0420" w:firstRow="1" w:lastRow="0" w:firstColumn="0" w:lastColumn="0" w:noHBand="0" w:noVBand="1"/>
      </w:tblPr>
      <w:tblGrid>
        <w:gridCol w:w="2437"/>
        <w:gridCol w:w="2437"/>
        <w:gridCol w:w="2437"/>
        <w:gridCol w:w="2437"/>
      </w:tblGrid>
      <w:tr w:rsidR="00F81536" w:rsidRPr="005519A4" w14:paraId="4217E2CF" w14:textId="77777777" w:rsidTr="00B54FCE">
        <w:trPr>
          <w:trHeight w:val="510"/>
        </w:trPr>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5417CF" w14:textId="7777777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A</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225396" w14:textId="7777777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B</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2ED9734" w14:textId="7777777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C</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CE8D84" w14:textId="7777777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D</w:t>
            </w:r>
          </w:p>
        </w:tc>
      </w:tr>
      <w:tr w:rsidR="00F81536" w:rsidRPr="005519A4" w14:paraId="471596DA" w14:textId="77777777" w:rsidTr="00B54FCE">
        <w:trPr>
          <w:trHeight w:val="303"/>
        </w:trPr>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650195" w14:textId="274C57F1"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F</w:t>
            </w:r>
            <w:r>
              <w:rPr>
                <w:rFonts w:eastAsia="Times New Roman" w:cs="Calibri"/>
                <w:color w:val="000000" w:themeColor="text1"/>
                <w:kern w:val="24"/>
                <w:lang w:eastAsia="en-GB"/>
              </w:rPr>
              <w:t>rench</w:t>
            </w:r>
          </w:p>
          <w:p w14:paraId="22FA7790" w14:textId="0317901F"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H</w:t>
            </w:r>
            <w:r>
              <w:rPr>
                <w:rFonts w:eastAsia="Times New Roman" w:cs="Calibri"/>
                <w:color w:val="000000" w:themeColor="text1"/>
                <w:kern w:val="24"/>
                <w:lang w:eastAsia="en-GB"/>
              </w:rPr>
              <w:t>istory</w:t>
            </w:r>
            <w:r w:rsidR="00E8561F">
              <w:rPr>
                <w:rFonts w:eastAsia="Times New Roman" w:cs="Calibri"/>
                <w:color w:val="000000" w:themeColor="text1"/>
                <w:kern w:val="24"/>
                <w:lang w:eastAsia="en-GB"/>
              </w:rPr>
              <w:t xml:space="preserve"> (2 groups)</w:t>
            </w:r>
          </w:p>
          <w:p w14:paraId="7DC99F42" w14:textId="48F74AEE" w:rsidR="00F81536" w:rsidRPr="00B54FCE" w:rsidRDefault="00E8561F" w:rsidP="00B54FCE">
            <w:pPr>
              <w:spacing w:after="0" w:line="240" w:lineRule="auto"/>
              <w:jc w:val="center"/>
              <w:rPr>
                <w:rFonts w:ascii="Arial" w:eastAsia="Times New Roman" w:hAnsi="Arial" w:cs="Arial"/>
                <w:lang w:eastAsia="en-GB"/>
              </w:rPr>
            </w:pPr>
            <w:r>
              <w:rPr>
                <w:rFonts w:eastAsia="Times New Roman" w:cs="Calibri"/>
                <w:color w:val="000000" w:themeColor="text1"/>
                <w:kern w:val="24"/>
                <w:lang w:eastAsia="en-GB"/>
              </w:rPr>
              <w:t>Geography (2 groups)</w:t>
            </w:r>
          </w:p>
          <w:p w14:paraId="63156656" w14:textId="36B0EDA0"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F</w:t>
            </w:r>
            <w:r w:rsidR="004B7E5E">
              <w:rPr>
                <w:rFonts w:eastAsia="Times New Roman" w:cs="Calibri"/>
                <w:color w:val="000000" w:themeColor="text1"/>
                <w:kern w:val="24"/>
                <w:lang w:eastAsia="en-GB"/>
              </w:rPr>
              <w:t xml:space="preserve">unctional </w:t>
            </w:r>
            <w:r w:rsidRPr="00B54FCE">
              <w:rPr>
                <w:rFonts w:eastAsia="Times New Roman" w:cs="Calibri"/>
                <w:color w:val="000000" w:themeColor="text1"/>
                <w:kern w:val="24"/>
                <w:lang w:eastAsia="en-GB"/>
              </w:rPr>
              <w:t>S</w:t>
            </w:r>
            <w:r w:rsidR="004B7E5E">
              <w:rPr>
                <w:rFonts w:eastAsia="Times New Roman" w:cs="Calibri"/>
                <w:color w:val="000000" w:themeColor="text1"/>
                <w:kern w:val="24"/>
                <w:lang w:eastAsia="en-GB"/>
              </w:rPr>
              <w:t>kills</w:t>
            </w:r>
            <w:r w:rsidR="00BE0503">
              <w:rPr>
                <w:rFonts w:eastAsia="Times New Roman" w:cs="Calibri"/>
                <w:color w:val="000000" w:themeColor="text1"/>
                <w:kern w:val="24"/>
                <w:lang w:eastAsia="en-GB"/>
              </w:rPr>
              <w:t xml:space="preserve"> English and Maths</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03DF9D" w14:textId="043B570C"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F</w:t>
            </w:r>
            <w:r>
              <w:rPr>
                <w:rFonts w:eastAsia="Times New Roman" w:cs="Calibri"/>
                <w:color w:val="000000" w:themeColor="text1"/>
                <w:kern w:val="24"/>
                <w:lang w:eastAsia="en-GB"/>
              </w:rPr>
              <w:t>rench</w:t>
            </w:r>
          </w:p>
          <w:p w14:paraId="7AA652DD" w14:textId="49BA2960"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G</w:t>
            </w:r>
            <w:r>
              <w:rPr>
                <w:rFonts w:eastAsia="Times New Roman" w:cs="Calibri"/>
                <w:color w:val="000000" w:themeColor="text1"/>
                <w:kern w:val="24"/>
                <w:lang w:eastAsia="en-GB"/>
              </w:rPr>
              <w:t>eography</w:t>
            </w:r>
          </w:p>
          <w:p w14:paraId="59C5D767" w14:textId="2ECF19D1"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H</w:t>
            </w:r>
            <w:r>
              <w:rPr>
                <w:rFonts w:eastAsia="Times New Roman" w:cs="Calibri"/>
                <w:color w:val="000000" w:themeColor="text1"/>
                <w:kern w:val="24"/>
                <w:lang w:eastAsia="en-GB"/>
              </w:rPr>
              <w:t>istory</w:t>
            </w:r>
          </w:p>
          <w:p w14:paraId="15E572A5" w14:textId="0DFFC176"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S</w:t>
            </w:r>
            <w:r w:rsidR="004B7E5E">
              <w:rPr>
                <w:rFonts w:eastAsia="Times New Roman" w:cs="Calibri"/>
                <w:color w:val="000000" w:themeColor="text1"/>
                <w:kern w:val="24"/>
                <w:lang w:eastAsia="en-GB"/>
              </w:rPr>
              <w:t>panish</w:t>
            </w:r>
          </w:p>
          <w:p w14:paraId="1E6BF0D2" w14:textId="78178F0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C</w:t>
            </w:r>
            <w:r>
              <w:rPr>
                <w:rFonts w:eastAsia="Times New Roman" w:cs="Calibri"/>
                <w:color w:val="000000" w:themeColor="text1"/>
                <w:kern w:val="24"/>
                <w:lang w:eastAsia="en-GB"/>
              </w:rPr>
              <w:t>omputer Science</w:t>
            </w:r>
          </w:p>
          <w:p w14:paraId="2E0269B4" w14:textId="1D32BBB3"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F</w:t>
            </w:r>
            <w:r w:rsidR="004B7E5E">
              <w:rPr>
                <w:rFonts w:eastAsia="Times New Roman" w:cs="Calibri"/>
                <w:color w:val="000000" w:themeColor="text1"/>
                <w:kern w:val="24"/>
                <w:lang w:eastAsia="en-GB"/>
              </w:rPr>
              <w:t xml:space="preserve">unctional </w:t>
            </w:r>
            <w:r w:rsidRPr="00B54FCE">
              <w:rPr>
                <w:rFonts w:eastAsia="Times New Roman" w:cs="Calibri"/>
                <w:color w:val="000000" w:themeColor="text1"/>
                <w:kern w:val="24"/>
                <w:lang w:eastAsia="en-GB"/>
              </w:rPr>
              <w:t>S</w:t>
            </w:r>
            <w:r w:rsidR="004B7E5E">
              <w:rPr>
                <w:rFonts w:eastAsia="Times New Roman" w:cs="Calibri"/>
                <w:color w:val="000000" w:themeColor="text1"/>
                <w:kern w:val="24"/>
                <w:lang w:eastAsia="en-GB"/>
              </w:rPr>
              <w:t>kills</w:t>
            </w:r>
            <w:r w:rsidR="00BE0503">
              <w:rPr>
                <w:rFonts w:eastAsia="Times New Roman" w:cs="Calibri"/>
                <w:color w:val="000000" w:themeColor="text1"/>
                <w:kern w:val="24"/>
                <w:lang w:eastAsia="en-GB"/>
              </w:rPr>
              <w:t xml:space="preserve"> English and Maths</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9DE7D2" w14:textId="6E3965D2"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M</w:t>
            </w:r>
            <w:r>
              <w:rPr>
                <w:rFonts w:eastAsia="Times New Roman" w:cs="Calibri"/>
                <w:color w:val="000000" w:themeColor="text1"/>
                <w:kern w:val="24"/>
                <w:lang w:eastAsia="en-GB"/>
              </w:rPr>
              <w:t>usic</w:t>
            </w:r>
            <w:r w:rsidR="00BE0503">
              <w:rPr>
                <w:rFonts w:eastAsia="Times New Roman" w:cs="Calibri"/>
                <w:color w:val="000000" w:themeColor="text1"/>
                <w:kern w:val="24"/>
                <w:lang w:eastAsia="en-GB"/>
              </w:rPr>
              <w:t xml:space="preserve"> (Rock School)</w:t>
            </w:r>
          </w:p>
          <w:p w14:paraId="1DD33D6E" w14:textId="002AAF80" w:rsidR="00F81536" w:rsidRPr="00B54FCE" w:rsidRDefault="004B7E5E" w:rsidP="00B54FCE">
            <w:pPr>
              <w:spacing w:after="0" w:line="240" w:lineRule="auto"/>
              <w:jc w:val="center"/>
              <w:rPr>
                <w:rFonts w:ascii="Arial" w:eastAsia="Times New Roman" w:hAnsi="Arial" w:cs="Arial"/>
                <w:lang w:eastAsia="en-GB"/>
              </w:rPr>
            </w:pPr>
            <w:r>
              <w:rPr>
                <w:rFonts w:eastAsia="Times New Roman" w:cs="Calibri"/>
                <w:color w:val="000000" w:themeColor="text1"/>
                <w:kern w:val="24"/>
                <w:lang w:eastAsia="en-GB"/>
              </w:rPr>
              <w:t>Health &amp; Social Care</w:t>
            </w:r>
          </w:p>
          <w:p w14:paraId="4BE86C24" w14:textId="2D6F3BB2" w:rsidR="00F81536" w:rsidRPr="00B54FCE" w:rsidRDefault="004B7E5E" w:rsidP="00B54FCE">
            <w:pPr>
              <w:spacing w:after="0" w:line="240" w:lineRule="auto"/>
              <w:jc w:val="center"/>
              <w:rPr>
                <w:rFonts w:ascii="Arial" w:eastAsia="Times New Roman" w:hAnsi="Arial" w:cs="Arial"/>
                <w:lang w:eastAsia="en-GB"/>
              </w:rPr>
            </w:pPr>
            <w:r>
              <w:rPr>
                <w:rFonts w:eastAsia="Times New Roman" w:cs="Calibri"/>
                <w:color w:val="000000" w:themeColor="text1"/>
                <w:kern w:val="24"/>
                <w:lang w:eastAsia="en-GB"/>
              </w:rPr>
              <w:t>Art</w:t>
            </w:r>
          </w:p>
          <w:p w14:paraId="2E899059" w14:textId="24921B11"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R</w:t>
            </w:r>
            <w:r w:rsidR="004B7E5E">
              <w:rPr>
                <w:rFonts w:eastAsia="Times New Roman" w:cs="Calibri"/>
                <w:color w:val="000000" w:themeColor="text1"/>
                <w:kern w:val="24"/>
                <w:lang w:eastAsia="en-GB"/>
              </w:rPr>
              <w:t>.</w:t>
            </w:r>
            <w:r w:rsidRPr="00B54FCE">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p>
          <w:p w14:paraId="6E73760E" w14:textId="0502D312"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P</w:t>
            </w:r>
            <w:r w:rsidR="004B7E5E">
              <w:rPr>
                <w:rFonts w:eastAsia="Times New Roman" w:cs="Calibri"/>
                <w:color w:val="000000" w:themeColor="text1"/>
                <w:kern w:val="24"/>
                <w:lang w:eastAsia="en-GB"/>
              </w:rPr>
              <w:t>.</w:t>
            </w:r>
            <w:r w:rsidRPr="00B54FCE">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r w:rsidR="00BE0503">
              <w:rPr>
                <w:rFonts w:eastAsia="Times New Roman" w:cs="Calibri"/>
                <w:color w:val="000000" w:themeColor="text1"/>
                <w:kern w:val="24"/>
                <w:lang w:eastAsia="en-GB"/>
              </w:rPr>
              <w:t xml:space="preserve"> (Sports Science)</w:t>
            </w:r>
          </w:p>
          <w:p w14:paraId="5E84DB1D" w14:textId="53022FA6"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P</w:t>
            </w:r>
            <w:r w:rsidR="004B7E5E">
              <w:rPr>
                <w:rFonts w:eastAsia="Times New Roman" w:cs="Calibri"/>
                <w:color w:val="000000" w:themeColor="text1"/>
                <w:kern w:val="24"/>
                <w:lang w:eastAsia="en-GB"/>
              </w:rPr>
              <w:t xml:space="preserve">erforming </w:t>
            </w:r>
            <w:r w:rsidRPr="00B54FCE">
              <w:rPr>
                <w:rFonts w:eastAsia="Times New Roman" w:cs="Calibri"/>
                <w:color w:val="000000" w:themeColor="text1"/>
                <w:kern w:val="24"/>
                <w:lang w:eastAsia="en-GB"/>
              </w:rPr>
              <w:t>A</w:t>
            </w:r>
            <w:r w:rsidR="004B7E5E">
              <w:rPr>
                <w:rFonts w:eastAsia="Times New Roman" w:cs="Calibri"/>
                <w:color w:val="000000" w:themeColor="text1"/>
                <w:kern w:val="24"/>
                <w:lang w:eastAsia="en-GB"/>
              </w:rPr>
              <w:t>rts</w:t>
            </w:r>
          </w:p>
          <w:p w14:paraId="29D6D442" w14:textId="6E22740D"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D</w:t>
            </w:r>
            <w:r w:rsidR="004B7E5E">
              <w:rPr>
                <w:rFonts w:eastAsia="Times New Roman" w:cs="Calibri"/>
                <w:color w:val="000000" w:themeColor="text1"/>
                <w:kern w:val="24"/>
                <w:lang w:eastAsia="en-GB"/>
              </w:rPr>
              <w:t xml:space="preserve">esign &amp; </w:t>
            </w:r>
            <w:r w:rsidRPr="00B54FCE">
              <w:rPr>
                <w:rFonts w:eastAsia="Times New Roman" w:cs="Calibri"/>
                <w:color w:val="000000" w:themeColor="text1"/>
                <w:kern w:val="24"/>
                <w:lang w:eastAsia="en-GB"/>
              </w:rPr>
              <w:t>T</w:t>
            </w:r>
            <w:r w:rsidR="004B7E5E">
              <w:rPr>
                <w:rFonts w:eastAsia="Times New Roman" w:cs="Calibri"/>
                <w:color w:val="000000" w:themeColor="text1"/>
                <w:kern w:val="24"/>
                <w:lang w:eastAsia="en-GB"/>
              </w:rPr>
              <w:t>echnology</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99B0F5" w14:textId="592A1AFA"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H</w:t>
            </w:r>
            <w:r w:rsidR="00BE0503">
              <w:rPr>
                <w:rFonts w:eastAsia="Times New Roman" w:cs="Calibri"/>
                <w:color w:val="000000" w:themeColor="text1"/>
                <w:kern w:val="24"/>
                <w:lang w:eastAsia="en-GB"/>
              </w:rPr>
              <w:t>ospitality &amp; Catering</w:t>
            </w:r>
          </w:p>
          <w:p w14:paraId="70267DB1" w14:textId="37A8C395"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P</w:t>
            </w:r>
            <w:r w:rsidR="004B7E5E">
              <w:rPr>
                <w:rFonts w:eastAsia="Times New Roman" w:cs="Calibri"/>
                <w:color w:val="000000" w:themeColor="text1"/>
                <w:kern w:val="24"/>
                <w:lang w:eastAsia="en-GB"/>
              </w:rPr>
              <w:t>.</w:t>
            </w:r>
            <w:r w:rsidRPr="00B54FCE">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r w:rsidR="00BE0503">
              <w:rPr>
                <w:rFonts w:eastAsia="Times New Roman" w:cs="Calibri"/>
                <w:color w:val="000000" w:themeColor="text1"/>
                <w:kern w:val="24"/>
                <w:lang w:eastAsia="en-GB"/>
              </w:rPr>
              <w:t xml:space="preserve"> (Sports Science)</w:t>
            </w:r>
          </w:p>
          <w:p w14:paraId="0FB0F593" w14:textId="5E02B736"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A</w:t>
            </w:r>
            <w:r w:rsidR="004B7E5E">
              <w:rPr>
                <w:rFonts w:eastAsia="Times New Roman" w:cs="Calibri"/>
                <w:color w:val="000000" w:themeColor="text1"/>
                <w:kern w:val="24"/>
                <w:lang w:eastAsia="en-GB"/>
              </w:rPr>
              <w:t>rt</w:t>
            </w:r>
          </w:p>
          <w:p w14:paraId="12C9CF10" w14:textId="36145856"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D</w:t>
            </w:r>
            <w:r w:rsidR="004B7E5E">
              <w:rPr>
                <w:rFonts w:eastAsia="Times New Roman" w:cs="Calibri"/>
                <w:color w:val="000000" w:themeColor="text1"/>
                <w:kern w:val="24"/>
                <w:lang w:eastAsia="en-GB"/>
              </w:rPr>
              <w:t>esign &amp; Technology</w:t>
            </w:r>
          </w:p>
          <w:p w14:paraId="6319574D" w14:textId="6376BF3D"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I</w:t>
            </w:r>
            <w:r w:rsidR="004B7E5E">
              <w:rPr>
                <w:rFonts w:eastAsia="Times New Roman" w:cs="Calibri"/>
                <w:color w:val="000000" w:themeColor="text1"/>
                <w:kern w:val="24"/>
                <w:lang w:eastAsia="en-GB"/>
              </w:rPr>
              <w:t xml:space="preserve"> </w:t>
            </w:r>
            <w:r w:rsidRPr="00B54FCE">
              <w:rPr>
                <w:rFonts w:eastAsia="Times New Roman" w:cs="Calibri"/>
                <w:color w:val="000000" w:themeColor="text1"/>
                <w:kern w:val="24"/>
                <w:lang w:eastAsia="en-GB"/>
              </w:rPr>
              <w:t>M</w:t>
            </w:r>
            <w:r w:rsidR="004B7E5E">
              <w:rPr>
                <w:rFonts w:eastAsia="Times New Roman" w:cs="Calibri"/>
                <w:color w:val="000000" w:themeColor="text1"/>
                <w:kern w:val="24"/>
                <w:lang w:eastAsia="en-GB"/>
              </w:rPr>
              <w:t>edia</w:t>
            </w:r>
          </w:p>
          <w:p w14:paraId="5E37118B" w14:textId="7F832E97"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T</w:t>
            </w:r>
            <w:r w:rsidR="004B7E5E">
              <w:rPr>
                <w:rFonts w:eastAsia="Times New Roman" w:cs="Calibri"/>
                <w:color w:val="000000" w:themeColor="text1"/>
                <w:kern w:val="24"/>
                <w:lang w:eastAsia="en-GB"/>
              </w:rPr>
              <w:t>extiles Technology</w:t>
            </w:r>
          </w:p>
          <w:p w14:paraId="01A8E2E8" w14:textId="19322BD5" w:rsidR="00F81536" w:rsidRPr="00B54FCE" w:rsidRDefault="00F81536" w:rsidP="00B54FCE">
            <w:pPr>
              <w:spacing w:after="0" w:line="240" w:lineRule="auto"/>
              <w:jc w:val="center"/>
              <w:rPr>
                <w:rFonts w:ascii="Arial" w:eastAsia="Times New Roman" w:hAnsi="Arial" w:cs="Arial"/>
                <w:lang w:eastAsia="en-GB"/>
              </w:rPr>
            </w:pPr>
            <w:r w:rsidRPr="00B54FCE">
              <w:rPr>
                <w:rFonts w:eastAsia="Times New Roman" w:cs="Calibri"/>
                <w:color w:val="000000" w:themeColor="text1"/>
                <w:kern w:val="24"/>
                <w:lang w:eastAsia="en-GB"/>
              </w:rPr>
              <w:t>D</w:t>
            </w:r>
            <w:r w:rsidR="004B7E5E">
              <w:rPr>
                <w:rFonts w:eastAsia="Times New Roman" w:cs="Calibri"/>
                <w:color w:val="000000" w:themeColor="text1"/>
                <w:kern w:val="24"/>
                <w:lang w:eastAsia="en-GB"/>
              </w:rPr>
              <w:t>rama</w:t>
            </w:r>
          </w:p>
        </w:tc>
      </w:tr>
    </w:tbl>
    <w:p w14:paraId="2249085C" w14:textId="77777777" w:rsidR="00F81536" w:rsidRDefault="00F81536" w:rsidP="00F81536">
      <w:pPr>
        <w:spacing w:after="0" w:line="240" w:lineRule="auto"/>
        <w:jc w:val="both"/>
        <w:rPr>
          <w:i/>
          <w:iCs/>
        </w:rPr>
      </w:pPr>
    </w:p>
    <w:p w14:paraId="305BBE64" w14:textId="0F84012D" w:rsidR="00F81536" w:rsidRPr="00F81536" w:rsidRDefault="00F81536" w:rsidP="00F81536">
      <w:pPr>
        <w:spacing w:after="0" w:line="240" w:lineRule="auto"/>
        <w:jc w:val="both"/>
        <w:rPr>
          <w:b/>
          <w:bCs/>
          <w:i/>
          <w:iCs/>
        </w:rPr>
      </w:pPr>
      <w:r w:rsidRPr="00F81536">
        <w:rPr>
          <w:b/>
          <w:bCs/>
          <w:i/>
          <w:iCs/>
        </w:rPr>
        <w:t>Course decisions</w:t>
      </w:r>
    </w:p>
    <w:p w14:paraId="562DCADA" w14:textId="77777777" w:rsidR="00F81536" w:rsidRDefault="00F81536" w:rsidP="00F81536">
      <w:pPr>
        <w:spacing w:after="0" w:line="240" w:lineRule="auto"/>
        <w:jc w:val="both"/>
        <w:rPr>
          <w:i/>
          <w:iCs/>
        </w:rPr>
      </w:pPr>
    </w:p>
    <w:p w14:paraId="4AA3DA72" w14:textId="24B89BC8" w:rsidR="00F81536" w:rsidRDefault="00F81536" w:rsidP="00F81536">
      <w:pPr>
        <w:spacing w:after="0" w:line="240" w:lineRule="auto"/>
        <w:jc w:val="both"/>
      </w:pPr>
      <w:r>
        <w:t>The course decision sheet will come home with students on Monday 10</w:t>
      </w:r>
      <w:r w:rsidRPr="00B54FCE">
        <w:rPr>
          <w:vertAlign w:val="superscript"/>
        </w:rPr>
        <w:t>th</w:t>
      </w:r>
      <w:r>
        <w:t xml:space="preserve"> May and will have pre-populated sections for the pathways students are on, and then the subjects available to choose. I have outlined an example </w:t>
      </w:r>
      <w:r w:rsidR="004B7E5E">
        <w:t>overleaf</w:t>
      </w:r>
      <w:r>
        <w:t>.</w:t>
      </w:r>
    </w:p>
    <w:p w14:paraId="0B001245" w14:textId="77777777" w:rsidR="00F81536" w:rsidRDefault="00F81536" w:rsidP="00F81536">
      <w:pPr>
        <w:spacing w:after="0" w:line="240" w:lineRule="auto"/>
        <w:jc w:val="both"/>
      </w:pPr>
    </w:p>
    <w:p w14:paraId="1CC9A627" w14:textId="77777777" w:rsidR="00F81536" w:rsidRDefault="00F81536" w:rsidP="00F81536">
      <w:pPr>
        <w:spacing w:after="0" w:line="240" w:lineRule="auto"/>
        <w:jc w:val="both"/>
      </w:pPr>
    </w:p>
    <w:p w14:paraId="7EF7EBC6" w14:textId="77777777" w:rsidR="00F81536" w:rsidRDefault="00F81536" w:rsidP="00F81536">
      <w:pPr>
        <w:spacing w:after="0" w:line="240" w:lineRule="auto"/>
        <w:jc w:val="both"/>
      </w:pPr>
    </w:p>
    <w:p w14:paraId="081D0152" w14:textId="77777777" w:rsidR="00F81536" w:rsidRDefault="00F81536" w:rsidP="00F81536">
      <w:pPr>
        <w:spacing w:after="0" w:line="240" w:lineRule="auto"/>
        <w:jc w:val="both"/>
      </w:pPr>
    </w:p>
    <w:p w14:paraId="5BC859F7" w14:textId="77777777" w:rsidR="00F81536" w:rsidRDefault="00F81536" w:rsidP="00F81536">
      <w:pPr>
        <w:spacing w:after="0" w:line="240" w:lineRule="auto"/>
        <w:jc w:val="both"/>
      </w:pPr>
    </w:p>
    <w:p w14:paraId="303034E5" w14:textId="77777777" w:rsidR="00F81536" w:rsidRDefault="00F81536" w:rsidP="00F81536">
      <w:pPr>
        <w:spacing w:after="0" w:line="240" w:lineRule="auto"/>
        <w:jc w:val="both"/>
      </w:pPr>
    </w:p>
    <w:p w14:paraId="4469F8B4" w14:textId="77777777" w:rsidR="00F81536" w:rsidRDefault="00F81536" w:rsidP="00F81536">
      <w:pPr>
        <w:spacing w:after="0" w:line="240" w:lineRule="auto"/>
        <w:jc w:val="both"/>
      </w:pPr>
    </w:p>
    <w:p w14:paraId="3076DE1E" w14:textId="77777777" w:rsidR="00F81536" w:rsidRDefault="00F81536" w:rsidP="00F81536">
      <w:pPr>
        <w:spacing w:after="0" w:line="240" w:lineRule="auto"/>
        <w:jc w:val="both"/>
      </w:pPr>
    </w:p>
    <w:p w14:paraId="5B33FEBC" w14:textId="77777777" w:rsidR="00F81536" w:rsidRDefault="00F81536" w:rsidP="00F81536">
      <w:pPr>
        <w:spacing w:after="0" w:line="240" w:lineRule="auto"/>
        <w:jc w:val="both"/>
      </w:pPr>
    </w:p>
    <w:p w14:paraId="74C06A54" w14:textId="77777777" w:rsidR="00F81536" w:rsidRDefault="00F81536" w:rsidP="00F81536">
      <w:pPr>
        <w:spacing w:after="0" w:line="240" w:lineRule="auto"/>
        <w:jc w:val="both"/>
      </w:pPr>
    </w:p>
    <w:p w14:paraId="14BC1845" w14:textId="77777777" w:rsidR="00F81536" w:rsidRDefault="00F81536" w:rsidP="00F81536">
      <w:pPr>
        <w:spacing w:after="0" w:line="240" w:lineRule="auto"/>
        <w:jc w:val="both"/>
      </w:pPr>
    </w:p>
    <w:p w14:paraId="0EFBDD5F" w14:textId="3E88E4A6" w:rsidR="00F81536" w:rsidRDefault="00F81536" w:rsidP="00F81536">
      <w:pPr>
        <w:spacing w:after="0" w:line="240" w:lineRule="auto"/>
        <w:jc w:val="both"/>
      </w:pPr>
      <w:r>
        <w:t xml:space="preserve">Student Name: </w:t>
      </w:r>
      <w:r w:rsidR="004B7E5E">
        <w:t>______________</w:t>
      </w:r>
    </w:p>
    <w:p w14:paraId="6F6831DE" w14:textId="77777777" w:rsidR="00F81536" w:rsidRDefault="00F81536" w:rsidP="00F81536">
      <w:pPr>
        <w:spacing w:after="0" w:line="240" w:lineRule="auto"/>
        <w:jc w:val="both"/>
      </w:pPr>
    </w:p>
    <w:tbl>
      <w:tblPr>
        <w:tblStyle w:val="TableGrid"/>
        <w:tblW w:w="0" w:type="auto"/>
        <w:tblLook w:val="04A0" w:firstRow="1" w:lastRow="0" w:firstColumn="1" w:lastColumn="0" w:noHBand="0" w:noVBand="1"/>
      </w:tblPr>
      <w:tblGrid>
        <w:gridCol w:w="2365"/>
        <w:gridCol w:w="2366"/>
        <w:gridCol w:w="2366"/>
        <w:gridCol w:w="2366"/>
      </w:tblGrid>
      <w:tr w:rsidR="00F81536" w14:paraId="4A5DC8FB" w14:textId="77777777" w:rsidTr="00B54FCE">
        <w:tc>
          <w:tcPr>
            <w:tcW w:w="9463" w:type="dxa"/>
            <w:gridSpan w:val="4"/>
          </w:tcPr>
          <w:p w14:paraId="0B4DFFDF" w14:textId="77777777" w:rsidR="00F81536" w:rsidRPr="00B54FCE" w:rsidRDefault="00F81536" w:rsidP="00B54FCE">
            <w:pPr>
              <w:spacing w:after="0" w:line="240" w:lineRule="auto"/>
              <w:jc w:val="center"/>
              <w:rPr>
                <w:b/>
                <w:bCs/>
              </w:rPr>
            </w:pPr>
            <w:r w:rsidRPr="00B54FCE">
              <w:rPr>
                <w:b/>
                <w:bCs/>
              </w:rPr>
              <w:t>Pathway: GREEN</w:t>
            </w:r>
          </w:p>
        </w:tc>
      </w:tr>
      <w:tr w:rsidR="00F81536" w14:paraId="18280460" w14:textId="77777777" w:rsidTr="00B54FCE">
        <w:tc>
          <w:tcPr>
            <w:tcW w:w="2365" w:type="dxa"/>
          </w:tcPr>
          <w:p w14:paraId="0AF41D27" w14:textId="77777777" w:rsidR="00F81536" w:rsidRPr="00B54FCE" w:rsidRDefault="00F81536" w:rsidP="00B54FCE">
            <w:pPr>
              <w:spacing w:after="0" w:line="240" w:lineRule="auto"/>
              <w:jc w:val="center"/>
              <w:rPr>
                <w:b/>
                <w:bCs/>
              </w:rPr>
            </w:pPr>
            <w:r w:rsidRPr="00B54FCE">
              <w:rPr>
                <w:b/>
                <w:bCs/>
              </w:rPr>
              <w:t>Option A</w:t>
            </w:r>
            <w:r>
              <w:rPr>
                <w:b/>
                <w:bCs/>
              </w:rPr>
              <w:t xml:space="preserve"> (pre choice)</w:t>
            </w:r>
          </w:p>
        </w:tc>
        <w:tc>
          <w:tcPr>
            <w:tcW w:w="2366" w:type="dxa"/>
          </w:tcPr>
          <w:p w14:paraId="520F1E15" w14:textId="77777777" w:rsidR="00F81536" w:rsidRPr="00B54FCE" w:rsidRDefault="00F81536" w:rsidP="00B54FCE">
            <w:pPr>
              <w:spacing w:after="0" w:line="240" w:lineRule="auto"/>
              <w:jc w:val="center"/>
              <w:rPr>
                <w:b/>
                <w:bCs/>
              </w:rPr>
            </w:pPr>
            <w:r w:rsidRPr="00B54FCE">
              <w:rPr>
                <w:b/>
                <w:bCs/>
              </w:rPr>
              <w:t>Option B</w:t>
            </w:r>
            <w:r>
              <w:rPr>
                <w:b/>
                <w:bCs/>
              </w:rPr>
              <w:t xml:space="preserve"> (select one)</w:t>
            </w:r>
          </w:p>
        </w:tc>
        <w:tc>
          <w:tcPr>
            <w:tcW w:w="2366" w:type="dxa"/>
          </w:tcPr>
          <w:p w14:paraId="2901FF52" w14:textId="77777777" w:rsidR="00F81536" w:rsidRPr="00B54FCE" w:rsidRDefault="00F81536" w:rsidP="00B54FCE">
            <w:pPr>
              <w:spacing w:after="0" w:line="240" w:lineRule="auto"/>
              <w:jc w:val="center"/>
              <w:rPr>
                <w:b/>
                <w:bCs/>
              </w:rPr>
            </w:pPr>
            <w:r w:rsidRPr="00B54FCE">
              <w:rPr>
                <w:b/>
                <w:bCs/>
              </w:rPr>
              <w:t>Option C</w:t>
            </w:r>
            <w:r>
              <w:rPr>
                <w:b/>
                <w:bCs/>
              </w:rPr>
              <w:t xml:space="preserve"> (select one)</w:t>
            </w:r>
          </w:p>
        </w:tc>
        <w:tc>
          <w:tcPr>
            <w:tcW w:w="2366" w:type="dxa"/>
          </w:tcPr>
          <w:p w14:paraId="4CACB1A6" w14:textId="77777777" w:rsidR="00F81536" w:rsidRPr="00B54FCE" w:rsidRDefault="00F81536" w:rsidP="00B54FCE">
            <w:pPr>
              <w:spacing w:after="0" w:line="240" w:lineRule="auto"/>
              <w:jc w:val="center"/>
              <w:rPr>
                <w:b/>
                <w:bCs/>
              </w:rPr>
            </w:pPr>
            <w:r w:rsidRPr="00B54FCE">
              <w:rPr>
                <w:b/>
                <w:bCs/>
              </w:rPr>
              <w:t>Option D</w:t>
            </w:r>
            <w:r>
              <w:rPr>
                <w:b/>
                <w:bCs/>
              </w:rPr>
              <w:t xml:space="preserve"> (select one)</w:t>
            </w:r>
          </w:p>
        </w:tc>
      </w:tr>
      <w:tr w:rsidR="00F81536" w14:paraId="78524ECE" w14:textId="77777777" w:rsidTr="00B54FCE">
        <w:tc>
          <w:tcPr>
            <w:tcW w:w="2365" w:type="dxa"/>
          </w:tcPr>
          <w:p w14:paraId="523C8CE6" w14:textId="77777777" w:rsidR="00F81536" w:rsidRDefault="00F81536" w:rsidP="00B54FCE">
            <w:pPr>
              <w:spacing w:after="0" w:line="240" w:lineRule="auto"/>
              <w:jc w:val="center"/>
            </w:pPr>
            <w:r>
              <w:t>History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77F62BF8" w14:textId="5183071F"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F</w:t>
            </w:r>
            <w:r w:rsidR="004B7E5E">
              <w:rPr>
                <w:rFonts w:eastAsia="Times New Roman" w:cs="Calibri"/>
                <w:color w:val="000000" w:themeColor="text1"/>
                <w:kern w:val="24"/>
                <w:lang w:eastAsia="en-GB"/>
              </w:rPr>
              <w:t>rench</w:t>
            </w:r>
          </w:p>
          <w:p w14:paraId="58FB403B" w14:textId="3F515B7B" w:rsidR="00F81536" w:rsidRDefault="00F81536" w:rsidP="00B54FCE">
            <w:pPr>
              <w:spacing w:after="0" w:line="240" w:lineRule="auto"/>
              <w:jc w:val="center"/>
            </w:pP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39DBEF53" w14:textId="73B127A6"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M</w:t>
            </w:r>
            <w:r w:rsidR="004B7E5E">
              <w:rPr>
                <w:rFonts w:eastAsia="Times New Roman" w:cs="Calibri"/>
                <w:color w:val="000000" w:themeColor="text1"/>
                <w:kern w:val="24"/>
                <w:lang w:eastAsia="en-GB"/>
              </w:rPr>
              <w:t>usic</w:t>
            </w:r>
          </w:p>
          <w:p w14:paraId="45791F77" w14:textId="58825B50"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sidR="004B7E5E">
              <w:rPr>
                <w:rFonts w:eastAsia="Times New Roman" w:cs="Calibri"/>
                <w:color w:val="000000" w:themeColor="text1"/>
                <w:kern w:val="24"/>
                <w:lang w:eastAsia="en-GB"/>
              </w:rPr>
              <w:t xml:space="preserve">ealth and </w:t>
            </w:r>
            <w:r w:rsidRPr="008B3959">
              <w:rPr>
                <w:rFonts w:eastAsia="Times New Roman" w:cs="Calibri"/>
                <w:color w:val="000000" w:themeColor="text1"/>
                <w:kern w:val="24"/>
                <w:lang w:eastAsia="en-GB"/>
              </w:rPr>
              <w:t>S</w:t>
            </w:r>
            <w:r w:rsidR="004B7E5E">
              <w:rPr>
                <w:rFonts w:eastAsia="Times New Roman" w:cs="Calibri"/>
                <w:color w:val="000000" w:themeColor="text1"/>
                <w:kern w:val="24"/>
                <w:lang w:eastAsia="en-GB"/>
              </w:rPr>
              <w:t>ocial Care</w:t>
            </w:r>
          </w:p>
          <w:p w14:paraId="52B8E9AD" w14:textId="68DA65E2"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sidR="004B7E5E">
              <w:rPr>
                <w:rFonts w:eastAsia="Times New Roman" w:cs="Calibri"/>
                <w:color w:val="000000" w:themeColor="text1"/>
                <w:kern w:val="24"/>
                <w:lang w:eastAsia="en-GB"/>
              </w:rPr>
              <w:t>rt</w:t>
            </w:r>
          </w:p>
          <w:p w14:paraId="1AE97CB3" w14:textId="588852C0"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R</w:t>
            </w:r>
            <w:r w:rsidR="004B7E5E">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p>
          <w:p w14:paraId="0A619342" w14:textId="006DE97E"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sidR="004B7E5E">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p>
          <w:p w14:paraId="5C5AEF3E" w14:textId="04F42E7D"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sidR="004B7E5E">
              <w:rPr>
                <w:rFonts w:eastAsia="Times New Roman" w:cs="Calibri"/>
                <w:color w:val="000000" w:themeColor="text1"/>
                <w:kern w:val="24"/>
                <w:lang w:eastAsia="en-GB"/>
              </w:rPr>
              <w:t xml:space="preserve">erforming </w:t>
            </w:r>
            <w:r w:rsidRPr="008B3959">
              <w:rPr>
                <w:rFonts w:eastAsia="Times New Roman" w:cs="Calibri"/>
                <w:color w:val="000000" w:themeColor="text1"/>
                <w:kern w:val="24"/>
                <w:lang w:eastAsia="en-GB"/>
              </w:rPr>
              <w:t>A</w:t>
            </w:r>
            <w:r w:rsidR="004B7E5E">
              <w:rPr>
                <w:rFonts w:eastAsia="Times New Roman" w:cs="Calibri"/>
                <w:color w:val="000000" w:themeColor="text1"/>
                <w:kern w:val="24"/>
                <w:lang w:eastAsia="en-GB"/>
              </w:rPr>
              <w:t>rts</w:t>
            </w:r>
          </w:p>
          <w:p w14:paraId="2798F411" w14:textId="342EA601" w:rsidR="00F81536" w:rsidRDefault="00F81536" w:rsidP="00B54FCE">
            <w:pPr>
              <w:spacing w:after="0" w:line="240" w:lineRule="auto"/>
              <w:jc w:val="center"/>
            </w:pPr>
            <w:r w:rsidRPr="008B3959">
              <w:rPr>
                <w:rFonts w:eastAsia="Times New Roman" w:cs="Calibri"/>
                <w:color w:val="000000" w:themeColor="text1"/>
                <w:kern w:val="24"/>
                <w:lang w:eastAsia="en-GB"/>
              </w:rPr>
              <w:t>D</w:t>
            </w:r>
            <w:r w:rsidR="004B7E5E">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sidR="004B7E5E">
              <w:rPr>
                <w:rFonts w:eastAsia="Times New Roman" w:cs="Calibri"/>
                <w:color w:val="000000" w:themeColor="text1"/>
                <w:kern w:val="24"/>
                <w:lang w:eastAsia="en-GB"/>
              </w:rPr>
              <w:t>echnology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31D80226" w14:textId="13704ED6"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sidR="004B7E5E">
              <w:rPr>
                <w:rFonts w:eastAsia="Times New Roman" w:cs="Calibri"/>
                <w:color w:val="000000" w:themeColor="text1"/>
                <w:kern w:val="24"/>
                <w:lang w:eastAsia="en-GB"/>
              </w:rPr>
              <w:t>ospitality &amp; Catering</w:t>
            </w:r>
          </w:p>
          <w:p w14:paraId="46D73AB4" w14:textId="7D5190E9"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sidR="004B7E5E">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sidR="004B7E5E">
              <w:rPr>
                <w:rFonts w:eastAsia="Times New Roman" w:cs="Calibri"/>
                <w:color w:val="000000" w:themeColor="text1"/>
                <w:kern w:val="24"/>
                <w:lang w:eastAsia="en-GB"/>
              </w:rPr>
              <w:t>.</w:t>
            </w:r>
          </w:p>
          <w:p w14:paraId="49F3EF7F" w14:textId="70B08956"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sidR="004B7E5E">
              <w:rPr>
                <w:rFonts w:eastAsia="Times New Roman" w:cs="Calibri"/>
                <w:color w:val="000000" w:themeColor="text1"/>
                <w:kern w:val="24"/>
                <w:lang w:eastAsia="en-GB"/>
              </w:rPr>
              <w:t>rt</w:t>
            </w:r>
          </w:p>
          <w:p w14:paraId="2E37A864" w14:textId="0AF7508F"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D</w:t>
            </w:r>
            <w:r w:rsidR="004B7E5E">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sidR="004B7E5E">
              <w:rPr>
                <w:rFonts w:eastAsia="Times New Roman" w:cs="Calibri"/>
                <w:color w:val="000000" w:themeColor="text1"/>
                <w:kern w:val="24"/>
                <w:lang w:eastAsia="en-GB"/>
              </w:rPr>
              <w:t>echnology</w:t>
            </w:r>
          </w:p>
          <w:p w14:paraId="2843C238" w14:textId="0F72C8BD"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I</w:t>
            </w:r>
            <w:r w:rsidR="004B7E5E">
              <w:rPr>
                <w:rFonts w:eastAsia="Times New Roman" w:cs="Calibri"/>
                <w:color w:val="000000" w:themeColor="text1"/>
                <w:kern w:val="24"/>
                <w:lang w:eastAsia="en-GB"/>
              </w:rPr>
              <w:t xml:space="preserve"> </w:t>
            </w:r>
            <w:r w:rsidRPr="008B3959">
              <w:rPr>
                <w:rFonts w:eastAsia="Times New Roman" w:cs="Calibri"/>
                <w:color w:val="000000" w:themeColor="text1"/>
                <w:kern w:val="24"/>
                <w:lang w:eastAsia="en-GB"/>
              </w:rPr>
              <w:t>M</w:t>
            </w:r>
            <w:r w:rsidR="004B7E5E">
              <w:rPr>
                <w:rFonts w:eastAsia="Times New Roman" w:cs="Calibri"/>
                <w:color w:val="000000" w:themeColor="text1"/>
                <w:kern w:val="24"/>
                <w:lang w:eastAsia="en-GB"/>
              </w:rPr>
              <w:t>edia</w:t>
            </w:r>
          </w:p>
          <w:p w14:paraId="4A7EB988" w14:textId="579BDB21" w:rsidR="00F81536" w:rsidRPr="008B3959" w:rsidRDefault="00F81536" w:rsidP="00B54FCE">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T</w:t>
            </w:r>
            <w:r w:rsidR="004B7E5E">
              <w:rPr>
                <w:rFonts w:eastAsia="Times New Roman" w:cs="Calibri"/>
                <w:color w:val="000000" w:themeColor="text1"/>
                <w:kern w:val="24"/>
                <w:lang w:eastAsia="en-GB"/>
              </w:rPr>
              <w:t xml:space="preserve">extiles Technology </w:t>
            </w:r>
          </w:p>
          <w:p w14:paraId="7AA0726A" w14:textId="0E8A26FD" w:rsidR="00F81536" w:rsidRDefault="00F81536" w:rsidP="00B54FCE">
            <w:pPr>
              <w:spacing w:after="0" w:line="240" w:lineRule="auto"/>
              <w:jc w:val="center"/>
            </w:pPr>
            <w:r w:rsidRPr="008B3959">
              <w:rPr>
                <w:rFonts w:eastAsia="Times New Roman" w:cs="Calibri"/>
                <w:color w:val="000000" w:themeColor="text1"/>
                <w:kern w:val="24"/>
                <w:lang w:eastAsia="en-GB"/>
              </w:rPr>
              <w:t>D</w:t>
            </w:r>
            <w:r w:rsidR="004B7E5E">
              <w:rPr>
                <w:rFonts w:eastAsia="Times New Roman" w:cs="Calibri"/>
                <w:color w:val="000000" w:themeColor="text1"/>
                <w:kern w:val="24"/>
                <w:lang w:eastAsia="en-GB"/>
              </w:rPr>
              <w:t>rama</w:t>
            </w:r>
          </w:p>
        </w:tc>
      </w:tr>
    </w:tbl>
    <w:p w14:paraId="08A6303F" w14:textId="6D4DD672" w:rsidR="00F81536" w:rsidRDefault="00F81536" w:rsidP="00F81536">
      <w:pPr>
        <w:spacing w:after="0" w:line="240" w:lineRule="auto"/>
        <w:jc w:val="both"/>
      </w:pPr>
    </w:p>
    <w:p w14:paraId="5E28B6C5" w14:textId="21C19495" w:rsidR="0057043B" w:rsidRDefault="0057043B" w:rsidP="00F81536">
      <w:pPr>
        <w:spacing w:after="0" w:line="240" w:lineRule="auto"/>
        <w:jc w:val="both"/>
      </w:pPr>
      <w:r>
        <w:t xml:space="preserve">Student </w:t>
      </w:r>
      <w:proofErr w:type="gramStart"/>
      <w:r>
        <w:t>Name:…</w:t>
      </w:r>
      <w:proofErr w:type="gramEnd"/>
      <w:r>
        <w:t>………………..</w:t>
      </w:r>
    </w:p>
    <w:p w14:paraId="1A6DEF33" w14:textId="067E2D8E" w:rsidR="0057043B" w:rsidRDefault="0057043B" w:rsidP="00F81536">
      <w:pPr>
        <w:spacing w:after="0" w:line="240" w:lineRule="auto"/>
        <w:jc w:val="both"/>
      </w:pPr>
    </w:p>
    <w:tbl>
      <w:tblPr>
        <w:tblStyle w:val="TableGrid"/>
        <w:tblW w:w="0" w:type="auto"/>
        <w:tblLook w:val="04A0" w:firstRow="1" w:lastRow="0" w:firstColumn="1" w:lastColumn="0" w:noHBand="0" w:noVBand="1"/>
      </w:tblPr>
      <w:tblGrid>
        <w:gridCol w:w="2365"/>
        <w:gridCol w:w="2366"/>
        <w:gridCol w:w="2366"/>
        <w:gridCol w:w="2366"/>
      </w:tblGrid>
      <w:tr w:rsidR="0057043B" w:rsidRPr="00B54FCE" w14:paraId="210163D4" w14:textId="77777777" w:rsidTr="008B3959">
        <w:tc>
          <w:tcPr>
            <w:tcW w:w="9463" w:type="dxa"/>
            <w:gridSpan w:val="4"/>
          </w:tcPr>
          <w:p w14:paraId="0A9F6C10" w14:textId="7A3D799A" w:rsidR="0057043B" w:rsidRPr="00B54FCE" w:rsidRDefault="0057043B" w:rsidP="008B3959">
            <w:pPr>
              <w:spacing w:after="0" w:line="240" w:lineRule="auto"/>
              <w:jc w:val="center"/>
              <w:rPr>
                <w:b/>
                <w:bCs/>
              </w:rPr>
            </w:pPr>
            <w:r w:rsidRPr="00B54FCE">
              <w:rPr>
                <w:b/>
                <w:bCs/>
              </w:rPr>
              <w:t xml:space="preserve">Pathway: </w:t>
            </w:r>
            <w:r>
              <w:rPr>
                <w:b/>
                <w:bCs/>
              </w:rPr>
              <w:t>BLUE</w:t>
            </w:r>
          </w:p>
        </w:tc>
      </w:tr>
      <w:tr w:rsidR="0057043B" w:rsidRPr="00B54FCE" w14:paraId="0604F65E" w14:textId="77777777" w:rsidTr="008B3959">
        <w:tc>
          <w:tcPr>
            <w:tcW w:w="2365" w:type="dxa"/>
          </w:tcPr>
          <w:p w14:paraId="4D5F7077" w14:textId="77777777" w:rsidR="0057043B" w:rsidRPr="00B54FCE" w:rsidRDefault="0057043B" w:rsidP="008B3959">
            <w:pPr>
              <w:spacing w:after="0" w:line="240" w:lineRule="auto"/>
              <w:jc w:val="center"/>
              <w:rPr>
                <w:b/>
                <w:bCs/>
              </w:rPr>
            </w:pPr>
            <w:r w:rsidRPr="00B54FCE">
              <w:rPr>
                <w:b/>
                <w:bCs/>
              </w:rPr>
              <w:t>Option A</w:t>
            </w:r>
            <w:r>
              <w:rPr>
                <w:b/>
                <w:bCs/>
              </w:rPr>
              <w:t xml:space="preserve"> (pre choice)</w:t>
            </w:r>
          </w:p>
        </w:tc>
        <w:tc>
          <w:tcPr>
            <w:tcW w:w="2366" w:type="dxa"/>
          </w:tcPr>
          <w:p w14:paraId="616A64C3" w14:textId="49B1A69B" w:rsidR="0057043B" w:rsidRPr="00B54FCE" w:rsidRDefault="0057043B" w:rsidP="008B3959">
            <w:pPr>
              <w:spacing w:after="0" w:line="240" w:lineRule="auto"/>
              <w:jc w:val="center"/>
              <w:rPr>
                <w:b/>
                <w:bCs/>
              </w:rPr>
            </w:pPr>
            <w:r w:rsidRPr="00B54FCE">
              <w:rPr>
                <w:b/>
                <w:bCs/>
              </w:rPr>
              <w:t>Option B</w:t>
            </w:r>
            <w:r>
              <w:rPr>
                <w:b/>
                <w:bCs/>
              </w:rPr>
              <w:t xml:space="preserve"> (</w:t>
            </w:r>
            <w:r>
              <w:rPr>
                <w:b/>
                <w:bCs/>
              </w:rPr>
              <w:t>pre choice</w:t>
            </w:r>
            <w:r>
              <w:rPr>
                <w:b/>
                <w:bCs/>
              </w:rPr>
              <w:t>)</w:t>
            </w:r>
          </w:p>
        </w:tc>
        <w:tc>
          <w:tcPr>
            <w:tcW w:w="2366" w:type="dxa"/>
          </w:tcPr>
          <w:p w14:paraId="49A87D62" w14:textId="77777777" w:rsidR="0057043B" w:rsidRPr="00B54FCE" w:rsidRDefault="0057043B" w:rsidP="008B3959">
            <w:pPr>
              <w:spacing w:after="0" w:line="240" w:lineRule="auto"/>
              <w:jc w:val="center"/>
              <w:rPr>
                <w:b/>
                <w:bCs/>
              </w:rPr>
            </w:pPr>
            <w:r w:rsidRPr="00B54FCE">
              <w:rPr>
                <w:b/>
                <w:bCs/>
              </w:rPr>
              <w:t>Option C</w:t>
            </w:r>
            <w:r>
              <w:rPr>
                <w:b/>
                <w:bCs/>
              </w:rPr>
              <w:t xml:space="preserve"> (select one)</w:t>
            </w:r>
          </w:p>
        </w:tc>
        <w:tc>
          <w:tcPr>
            <w:tcW w:w="2366" w:type="dxa"/>
          </w:tcPr>
          <w:p w14:paraId="5FDEEBB2" w14:textId="77777777" w:rsidR="0057043B" w:rsidRPr="00B54FCE" w:rsidRDefault="0057043B" w:rsidP="008B3959">
            <w:pPr>
              <w:spacing w:after="0" w:line="240" w:lineRule="auto"/>
              <w:jc w:val="center"/>
              <w:rPr>
                <w:b/>
                <w:bCs/>
              </w:rPr>
            </w:pPr>
            <w:r w:rsidRPr="00B54FCE">
              <w:rPr>
                <w:b/>
                <w:bCs/>
              </w:rPr>
              <w:t>Option D</w:t>
            </w:r>
            <w:r>
              <w:rPr>
                <w:b/>
                <w:bCs/>
              </w:rPr>
              <w:t xml:space="preserve"> (select one)</w:t>
            </w:r>
          </w:p>
        </w:tc>
      </w:tr>
      <w:tr w:rsidR="0057043B" w14:paraId="68594187" w14:textId="77777777" w:rsidTr="008B3959">
        <w:tc>
          <w:tcPr>
            <w:tcW w:w="2365" w:type="dxa"/>
          </w:tcPr>
          <w:p w14:paraId="076C1A71" w14:textId="05D54E43" w:rsidR="0057043B" w:rsidRDefault="0057043B" w:rsidP="008B3959">
            <w:pPr>
              <w:spacing w:after="0" w:line="240" w:lineRule="auto"/>
              <w:jc w:val="center"/>
            </w:pPr>
            <w:r>
              <w:t>Geography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68FDF761" w14:textId="7B511CCE" w:rsidR="0057043B" w:rsidRPr="008B3959" w:rsidRDefault="0057043B" w:rsidP="008B3959">
            <w:pPr>
              <w:spacing w:after="0" w:line="240" w:lineRule="auto"/>
              <w:jc w:val="center"/>
              <w:rPr>
                <w:rFonts w:ascii="Arial" w:eastAsia="Times New Roman" w:hAnsi="Arial" w:cs="Arial"/>
                <w:lang w:eastAsia="en-GB"/>
              </w:rPr>
            </w:pPr>
            <w:r>
              <w:rPr>
                <w:rFonts w:eastAsia="Times New Roman" w:cs="Arial"/>
                <w:lang w:eastAsia="en-GB"/>
              </w:rPr>
              <w:t>Computer Science</w:t>
            </w:r>
          </w:p>
          <w:p w14:paraId="3D70CBB0" w14:textId="63281FCD" w:rsidR="0057043B" w:rsidRDefault="0057043B" w:rsidP="008B3959">
            <w:pPr>
              <w:spacing w:after="0" w:line="240" w:lineRule="auto"/>
              <w:jc w:val="center"/>
            </w:pP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2B42EB24"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M</w:t>
            </w:r>
            <w:r>
              <w:rPr>
                <w:rFonts w:eastAsia="Times New Roman" w:cs="Calibri"/>
                <w:color w:val="000000" w:themeColor="text1"/>
                <w:kern w:val="24"/>
                <w:lang w:eastAsia="en-GB"/>
              </w:rPr>
              <w:t>usic</w:t>
            </w:r>
          </w:p>
          <w:p w14:paraId="41439381"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Pr>
                <w:rFonts w:eastAsia="Times New Roman" w:cs="Calibri"/>
                <w:color w:val="000000" w:themeColor="text1"/>
                <w:kern w:val="24"/>
                <w:lang w:eastAsia="en-GB"/>
              </w:rPr>
              <w:t xml:space="preserve">ealth and </w:t>
            </w:r>
            <w:r w:rsidRPr="008B3959">
              <w:rPr>
                <w:rFonts w:eastAsia="Times New Roman" w:cs="Calibri"/>
                <w:color w:val="000000" w:themeColor="text1"/>
                <w:kern w:val="24"/>
                <w:lang w:eastAsia="en-GB"/>
              </w:rPr>
              <w:t>S</w:t>
            </w:r>
            <w:r>
              <w:rPr>
                <w:rFonts w:eastAsia="Times New Roman" w:cs="Calibri"/>
                <w:color w:val="000000" w:themeColor="text1"/>
                <w:kern w:val="24"/>
                <w:lang w:eastAsia="en-GB"/>
              </w:rPr>
              <w:t>ocial Care</w:t>
            </w:r>
          </w:p>
          <w:p w14:paraId="587E8405"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w:t>
            </w:r>
          </w:p>
          <w:p w14:paraId="089B8A96"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R</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52205D01"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3E9CD843"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 xml:space="preserve">erforming </w:t>
            </w: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rts</w:t>
            </w:r>
          </w:p>
          <w:p w14:paraId="22216792" w14:textId="77777777" w:rsidR="0057043B" w:rsidRDefault="0057043B" w:rsidP="008B3959">
            <w:pPr>
              <w:spacing w:after="0" w:line="240" w:lineRule="auto"/>
              <w:jc w:val="cente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echnology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768F0EB9"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Pr>
                <w:rFonts w:eastAsia="Times New Roman" w:cs="Calibri"/>
                <w:color w:val="000000" w:themeColor="text1"/>
                <w:kern w:val="24"/>
                <w:lang w:eastAsia="en-GB"/>
              </w:rPr>
              <w:t>ospitality &amp; Catering</w:t>
            </w:r>
          </w:p>
          <w:p w14:paraId="6934C25F"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28119765"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w:t>
            </w:r>
          </w:p>
          <w:p w14:paraId="45E9D236"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echnology</w:t>
            </w:r>
          </w:p>
          <w:p w14:paraId="36323743"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I</w:t>
            </w:r>
            <w:r>
              <w:rPr>
                <w:rFonts w:eastAsia="Times New Roman" w:cs="Calibri"/>
                <w:color w:val="000000" w:themeColor="text1"/>
                <w:kern w:val="24"/>
                <w:lang w:eastAsia="en-GB"/>
              </w:rPr>
              <w:t xml:space="preserve"> </w:t>
            </w:r>
            <w:r w:rsidRPr="008B3959">
              <w:rPr>
                <w:rFonts w:eastAsia="Times New Roman" w:cs="Calibri"/>
                <w:color w:val="000000" w:themeColor="text1"/>
                <w:kern w:val="24"/>
                <w:lang w:eastAsia="en-GB"/>
              </w:rPr>
              <w:t>M</w:t>
            </w:r>
            <w:r>
              <w:rPr>
                <w:rFonts w:eastAsia="Times New Roman" w:cs="Calibri"/>
                <w:color w:val="000000" w:themeColor="text1"/>
                <w:kern w:val="24"/>
                <w:lang w:eastAsia="en-GB"/>
              </w:rPr>
              <w:t>edia</w:t>
            </w:r>
          </w:p>
          <w:p w14:paraId="3F7ED06B"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 xml:space="preserve">extiles Technology </w:t>
            </w:r>
          </w:p>
          <w:p w14:paraId="7F0E72DB" w14:textId="77777777" w:rsidR="0057043B" w:rsidRDefault="0057043B" w:rsidP="008B3959">
            <w:pPr>
              <w:spacing w:after="0" w:line="240" w:lineRule="auto"/>
              <w:jc w:val="cente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rama</w:t>
            </w:r>
          </w:p>
        </w:tc>
      </w:tr>
    </w:tbl>
    <w:p w14:paraId="31A652A4" w14:textId="71CB1779" w:rsidR="0057043B" w:rsidRDefault="0057043B" w:rsidP="00F81536">
      <w:pPr>
        <w:spacing w:after="0" w:line="240" w:lineRule="auto"/>
        <w:jc w:val="both"/>
      </w:pPr>
    </w:p>
    <w:p w14:paraId="6282D4D9" w14:textId="72CCDD3C" w:rsidR="0057043B" w:rsidRDefault="0057043B" w:rsidP="00F81536">
      <w:pPr>
        <w:spacing w:after="0" w:line="240" w:lineRule="auto"/>
        <w:jc w:val="both"/>
      </w:pPr>
      <w:r>
        <w:t xml:space="preserve">Student </w:t>
      </w:r>
      <w:proofErr w:type="gramStart"/>
      <w:r>
        <w:t>Name:…</w:t>
      </w:r>
      <w:proofErr w:type="gramEnd"/>
      <w:r>
        <w:t>………………….</w:t>
      </w:r>
    </w:p>
    <w:p w14:paraId="38503C49" w14:textId="79258F2A" w:rsidR="0057043B" w:rsidRDefault="0057043B" w:rsidP="00F81536">
      <w:pPr>
        <w:spacing w:after="0" w:line="240" w:lineRule="auto"/>
        <w:jc w:val="both"/>
      </w:pPr>
    </w:p>
    <w:tbl>
      <w:tblPr>
        <w:tblStyle w:val="TableGrid"/>
        <w:tblW w:w="0" w:type="auto"/>
        <w:tblLook w:val="04A0" w:firstRow="1" w:lastRow="0" w:firstColumn="1" w:lastColumn="0" w:noHBand="0" w:noVBand="1"/>
      </w:tblPr>
      <w:tblGrid>
        <w:gridCol w:w="2365"/>
        <w:gridCol w:w="2366"/>
        <w:gridCol w:w="2366"/>
        <w:gridCol w:w="2366"/>
      </w:tblGrid>
      <w:tr w:rsidR="0057043B" w:rsidRPr="00B54FCE" w14:paraId="129CB7AD" w14:textId="77777777" w:rsidTr="008B3959">
        <w:tc>
          <w:tcPr>
            <w:tcW w:w="9463" w:type="dxa"/>
            <w:gridSpan w:val="4"/>
          </w:tcPr>
          <w:p w14:paraId="5495D1C1" w14:textId="7DB8F4B8" w:rsidR="0057043B" w:rsidRPr="00B54FCE" w:rsidRDefault="0057043B" w:rsidP="008B3959">
            <w:pPr>
              <w:spacing w:after="0" w:line="240" w:lineRule="auto"/>
              <w:jc w:val="center"/>
              <w:rPr>
                <w:b/>
                <w:bCs/>
              </w:rPr>
            </w:pPr>
            <w:r w:rsidRPr="00B54FCE">
              <w:rPr>
                <w:b/>
                <w:bCs/>
              </w:rPr>
              <w:t xml:space="preserve">Pathway: </w:t>
            </w:r>
            <w:r>
              <w:rPr>
                <w:b/>
                <w:bCs/>
              </w:rPr>
              <w:t>LILAC</w:t>
            </w:r>
          </w:p>
        </w:tc>
      </w:tr>
      <w:tr w:rsidR="0057043B" w:rsidRPr="00B54FCE" w14:paraId="12DB4801" w14:textId="77777777" w:rsidTr="008B3959">
        <w:tc>
          <w:tcPr>
            <w:tcW w:w="2365" w:type="dxa"/>
          </w:tcPr>
          <w:p w14:paraId="213F242B" w14:textId="77777777" w:rsidR="0057043B" w:rsidRPr="00B54FCE" w:rsidRDefault="0057043B" w:rsidP="008B3959">
            <w:pPr>
              <w:spacing w:after="0" w:line="240" w:lineRule="auto"/>
              <w:jc w:val="center"/>
              <w:rPr>
                <w:b/>
                <w:bCs/>
              </w:rPr>
            </w:pPr>
            <w:r w:rsidRPr="00B54FCE">
              <w:rPr>
                <w:b/>
                <w:bCs/>
              </w:rPr>
              <w:t>Option A</w:t>
            </w:r>
            <w:r>
              <w:rPr>
                <w:b/>
                <w:bCs/>
              </w:rPr>
              <w:t xml:space="preserve"> (pre choice)</w:t>
            </w:r>
          </w:p>
        </w:tc>
        <w:tc>
          <w:tcPr>
            <w:tcW w:w="2366" w:type="dxa"/>
          </w:tcPr>
          <w:p w14:paraId="0E5B4191" w14:textId="48474293" w:rsidR="0057043B" w:rsidRPr="00B54FCE" w:rsidRDefault="0057043B" w:rsidP="008B3959">
            <w:pPr>
              <w:spacing w:after="0" w:line="240" w:lineRule="auto"/>
              <w:jc w:val="center"/>
              <w:rPr>
                <w:b/>
                <w:bCs/>
              </w:rPr>
            </w:pPr>
            <w:r w:rsidRPr="00B54FCE">
              <w:rPr>
                <w:b/>
                <w:bCs/>
              </w:rPr>
              <w:t>Option B</w:t>
            </w:r>
            <w:r>
              <w:rPr>
                <w:b/>
                <w:bCs/>
              </w:rPr>
              <w:t xml:space="preserve"> (</w:t>
            </w:r>
            <w:r>
              <w:rPr>
                <w:b/>
                <w:bCs/>
              </w:rPr>
              <w:t>pre choice</w:t>
            </w:r>
            <w:r>
              <w:rPr>
                <w:b/>
                <w:bCs/>
              </w:rPr>
              <w:t>)</w:t>
            </w:r>
          </w:p>
        </w:tc>
        <w:tc>
          <w:tcPr>
            <w:tcW w:w="2366" w:type="dxa"/>
          </w:tcPr>
          <w:p w14:paraId="5DEF1723" w14:textId="77777777" w:rsidR="0057043B" w:rsidRPr="00B54FCE" w:rsidRDefault="0057043B" w:rsidP="008B3959">
            <w:pPr>
              <w:spacing w:after="0" w:line="240" w:lineRule="auto"/>
              <w:jc w:val="center"/>
              <w:rPr>
                <w:b/>
                <w:bCs/>
              </w:rPr>
            </w:pPr>
            <w:r w:rsidRPr="00B54FCE">
              <w:rPr>
                <w:b/>
                <w:bCs/>
              </w:rPr>
              <w:t>Option C</w:t>
            </w:r>
            <w:r>
              <w:rPr>
                <w:b/>
                <w:bCs/>
              </w:rPr>
              <w:t xml:space="preserve"> (select one)</w:t>
            </w:r>
          </w:p>
        </w:tc>
        <w:tc>
          <w:tcPr>
            <w:tcW w:w="2366" w:type="dxa"/>
          </w:tcPr>
          <w:p w14:paraId="38579426" w14:textId="77777777" w:rsidR="0057043B" w:rsidRPr="00B54FCE" w:rsidRDefault="0057043B" w:rsidP="008B3959">
            <w:pPr>
              <w:spacing w:after="0" w:line="240" w:lineRule="auto"/>
              <w:jc w:val="center"/>
              <w:rPr>
                <w:b/>
                <w:bCs/>
              </w:rPr>
            </w:pPr>
            <w:r w:rsidRPr="00B54FCE">
              <w:rPr>
                <w:b/>
                <w:bCs/>
              </w:rPr>
              <w:t>Option D</w:t>
            </w:r>
            <w:r>
              <w:rPr>
                <w:b/>
                <w:bCs/>
              </w:rPr>
              <w:t xml:space="preserve"> (select one)</w:t>
            </w:r>
          </w:p>
        </w:tc>
      </w:tr>
      <w:tr w:rsidR="0057043B" w14:paraId="7A2F1F7D" w14:textId="77777777" w:rsidTr="008B3959">
        <w:tc>
          <w:tcPr>
            <w:tcW w:w="2365" w:type="dxa"/>
          </w:tcPr>
          <w:p w14:paraId="01660BCF" w14:textId="77777777" w:rsidR="0057043B" w:rsidRDefault="0057043B" w:rsidP="008B3959">
            <w:pPr>
              <w:spacing w:after="0" w:line="240" w:lineRule="auto"/>
              <w:jc w:val="center"/>
            </w:pPr>
            <w:r>
              <w:t>History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635EA9CE" w14:textId="77777777" w:rsidR="0057043B" w:rsidRDefault="0057043B" w:rsidP="008B3959">
            <w:pPr>
              <w:spacing w:after="0" w:line="240" w:lineRule="auto"/>
              <w:jc w:val="center"/>
            </w:pPr>
            <w:r w:rsidRPr="008B3959">
              <w:rPr>
                <w:rFonts w:eastAsia="Times New Roman" w:cs="Calibri"/>
                <w:color w:val="000000" w:themeColor="text1"/>
                <w:kern w:val="24"/>
                <w:lang w:eastAsia="en-GB"/>
              </w:rPr>
              <w:t>F</w:t>
            </w:r>
            <w:r>
              <w:rPr>
                <w:rFonts w:eastAsia="Times New Roman" w:cs="Calibri"/>
                <w:color w:val="000000" w:themeColor="text1"/>
                <w:kern w:val="24"/>
                <w:lang w:eastAsia="en-GB"/>
              </w:rPr>
              <w:t>unctional Skills</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41A53B59"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M</w:t>
            </w:r>
            <w:r>
              <w:rPr>
                <w:rFonts w:eastAsia="Times New Roman" w:cs="Calibri"/>
                <w:color w:val="000000" w:themeColor="text1"/>
                <w:kern w:val="24"/>
                <w:lang w:eastAsia="en-GB"/>
              </w:rPr>
              <w:t>usic</w:t>
            </w:r>
          </w:p>
          <w:p w14:paraId="7AE2944E"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Pr>
                <w:rFonts w:eastAsia="Times New Roman" w:cs="Calibri"/>
                <w:color w:val="000000" w:themeColor="text1"/>
                <w:kern w:val="24"/>
                <w:lang w:eastAsia="en-GB"/>
              </w:rPr>
              <w:t xml:space="preserve">ealth and </w:t>
            </w:r>
            <w:r w:rsidRPr="008B3959">
              <w:rPr>
                <w:rFonts w:eastAsia="Times New Roman" w:cs="Calibri"/>
                <w:color w:val="000000" w:themeColor="text1"/>
                <w:kern w:val="24"/>
                <w:lang w:eastAsia="en-GB"/>
              </w:rPr>
              <w:t>S</w:t>
            </w:r>
            <w:r>
              <w:rPr>
                <w:rFonts w:eastAsia="Times New Roman" w:cs="Calibri"/>
                <w:color w:val="000000" w:themeColor="text1"/>
                <w:kern w:val="24"/>
                <w:lang w:eastAsia="en-GB"/>
              </w:rPr>
              <w:t>ocial Care</w:t>
            </w:r>
          </w:p>
          <w:p w14:paraId="61605F68"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w:t>
            </w:r>
          </w:p>
          <w:p w14:paraId="49390859"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R</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2C0229EE"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6A0F6301"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 xml:space="preserve">erforming </w:t>
            </w: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rts</w:t>
            </w:r>
          </w:p>
          <w:p w14:paraId="6B560B81" w14:textId="77777777" w:rsidR="0057043B" w:rsidRDefault="0057043B" w:rsidP="008B3959">
            <w:pPr>
              <w:spacing w:after="0" w:line="240" w:lineRule="auto"/>
              <w:jc w:val="cente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echnology</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Pr>
          <w:p w14:paraId="5F045483"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H</w:t>
            </w:r>
            <w:r>
              <w:rPr>
                <w:rFonts w:eastAsia="Times New Roman" w:cs="Calibri"/>
                <w:color w:val="000000" w:themeColor="text1"/>
                <w:kern w:val="24"/>
                <w:lang w:eastAsia="en-GB"/>
              </w:rPr>
              <w:t>ospitality &amp; Catering</w:t>
            </w:r>
          </w:p>
          <w:p w14:paraId="442B2126"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P</w:t>
            </w:r>
            <w:r>
              <w:rPr>
                <w:rFonts w:eastAsia="Times New Roman" w:cs="Calibri"/>
                <w:color w:val="000000" w:themeColor="text1"/>
                <w:kern w:val="24"/>
                <w:lang w:eastAsia="en-GB"/>
              </w:rPr>
              <w:t>.</w:t>
            </w:r>
            <w:r w:rsidRPr="008B3959">
              <w:rPr>
                <w:rFonts w:eastAsia="Times New Roman" w:cs="Calibri"/>
                <w:color w:val="000000" w:themeColor="text1"/>
                <w:kern w:val="24"/>
                <w:lang w:eastAsia="en-GB"/>
              </w:rPr>
              <w:t>E</w:t>
            </w:r>
            <w:r>
              <w:rPr>
                <w:rFonts w:eastAsia="Times New Roman" w:cs="Calibri"/>
                <w:color w:val="000000" w:themeColor="text1"/>
                <w:kern w:val="24"/>
                <w:lang w:eastAsia="en-GB"/>
              </w:rPr>
              <w:t>.</w:t>
            </w:r>
          </w:p>
          <w:p w14:paraId="45A37670"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A</w:t>
            </w:r>
            <w:r>
              <w:rPr>
                <w:rFonts w:eastAsia="Times New Roman" w:cs="Calibri"/>
                <w:color w:val="000000" w:themeColor="text1"/>
                <w:kern w:val="24"/>
                <w:lang w:eastAsia="en-GB"/>
              </w:rPr>
              <w:t>rt</w:t>
            </w:r>
          </w:p>
          <w:p w14:paraId="2B03730B"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 xml:space="preserve">esign &amp; </w:t>
            </w: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echnology</w:t>
            </w:r>
          </w:p>
          <w:p w14:paraId="3E6123FE"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I</w:t>
            </w:r>
            <w:r>
              <w:rPr>
                <w:rFonts w:eastAsia="Times New Roman" w:cs="Calibri"/>
                <w:color w:val="000000" w:themeColor="text1"/>
                <w:kern w:val="24"/>
                <w:lang w:eastAsia="en-GB"/>
              </w:rPr>
              <w:t xml:space="preserve"> </w:t>
            </w:r>
            <w:r w:rsidRPr="008B3959">
              <w:rPr>
                <w:rFonts w:eastAsia="Times New Roman" w:cs="Calibri"/>
                <w:color w:val="000000" w:themeColor="text1"/>
                <w:kern w:val="24"/>
                <w:lang w:eastAsia="en-GB"/>
              </w:rPr>
              <w:t>M</w:t>
            </w:r>
            <w:r>
              <w:rPr>
                <w:rFonts w:eastAsia="Times New Roman" w:cs="Calibri"/>
                <w:color w:val="000000" w:themeColor="text1"/>
                <w:kern w:val="24"/>
                <w:lang w:eastAsia="en-GB"/>
              </w:rPr>
              <w:t>edia</w:t>
            </w:r>
          </w:p>
          <w:p w14:paraId="2FAEAD8D" w14:textId="77777777" w:rsidR="0057043B" w:rsidRPr="008B3959" w:rsidRDefault="0057043B" w:rsidP="008B3959">
            <w:pPr>
              <w:spacing w:after="0" w:line="240" w:lineRule="auto"/>
              <w:jc w:val="center"/>
              <w:rPr>
                <w:rFonts w:ascii="Arial" w:eastAsia="Times New Roman" w:hAnsi="Arial" w:cs="Arial"/>
                <w:lang w:eastAsia="en-GB"/>
              </w:rPr>
            </w:pPr>
            <w:r w:rsidRPr="008B3959">
              <w:rPr>
                <w:rFonts w:eastAsia="Times New Roman" w:cs="Calibri"/>
                <w:color w:val="000000" w:themeColor="text1"/>
                <w:kern w:val="24"/>
                <w:lang w:eastAsia="en-GB"/>
              </w:rPr>
              <w:t>T</w:t>
            </w:r>
            <w:r>
              <w:rPr>
                <w:rFonts w:eastAsia="Times New Roman" w:cs="Calibri"/>
                <w:color w:val="000000" w:themeColor="text1"/>
                <w:kern w:val="24"/>
                <w:lang w:eastAsia="en-GB"/>
              </w:rPr>
              <w:t xml:space="preserve">extiles Technology </w:t>
            </w:r>
          </w:p>
          <w:p w14:paraId="5B44D1BD" w14:textId="77777777" w:rsidR="0057043B" w:rsidRDefault="0057043B" w:rsidP="008B3959">
            <w:pPr>
              <w:spacing w:after="0" w:line="240" w:lineRule="auto"/>
              <w:jc w:val="center"/>
            </w:pPr>
            <w:r w:rsidRPr="008B3959">
              <w:rPr>
                <w:rFonts w:eastAsia="Times New Roman" w:cs="Calibri"/>
                <w:color w:val="000000" w:themeColor="text1"/>
                <w:kern w:val="24"/>
                <w:lang w:eastAsia="en-GB"/>
              </w:rPr>
              <w:t>D</w:t>
            </w:r>
            <w:r>
              <w:rPr>
                <w:rFonts w:eastAsia="Times New Roman" w:cs="Calibri"/>
                <w:color w:val="000000" w:themeColor="text1"/>
                <w:kern w:val="24"/>
                <w:lang w:eastAsia="en-GB"/>
              </w:rPr>
              <w:t>rama</w:t>
            </w:r>
          </w:p>
        </w:tc>
      </w:tr>
    </w:tbl>
    <w:p w14:paraId="30F22583" w14:textId="77777777" w:rsidR="0057043B" w:rsidRDefault="0057043B" w:rsidP="00F81536">
      <w:pPr>
        <w:spacing w:after="0" w:line="240" w:lineRule="auto"/>
        <w:jc w:val="both"/>
      </w:pPr>
    </w:p>
    <w:p w14:paraId="528BBF26" w14:textId="77777777" w:rsidR="0057043B" w:rsidRPr="005519A4" w:rsidRDefault="0057043B" w:rsidP="00F81536">
      <w:pPr>
        <w:spacing w:after="0" w:line="240" w:lineRule="auto"/>
        <w:jc w:val="both"/>
      </w:pPr>
    </w:p>
    <w:p w14:paraId="6A959AA7" w14:textId="77777777" w:rsidR="00F81536" w:rsidRDefault="00F81536" w:rsidP="00F81536">
      <w:pPr>
        <w:spacing w:after="0" w:line="240" w:lineRule="auto"/>
        <w:jc w:val="both"/>
      </w:pPr>
    </w:p>
    <w:p w14:paraId="085AFA99" w14:textId="6A7F0057" w:rsidR="00F81536" w:rsidRDefault="00F81536" w:rsidP="00F81536">
      <w:pPr>
        <w:spacing w:after="0" w:line="240" w:lineRule="auto"/>
        <w:jc w:val="both"/>
      </w:pPr>
      <w:r>
        <w:t xml:space="preserve">All information discussed above </w:t>
      </w:r>
      <w:r w:rsidR="00E8561F">
        <w:t xml:space="preserve">will be contained in the </w:t>
      </w:r>
      <w:r>
        <w:t xml:space="preserve">Options booklet which will be provided </w:t>
      </w:r>
      <w:r w:rsidR="00E8561F">
        <w:t xml:space="preserve">to students </w:t>
      </w:r>
      <w:r>
        <w:t xml:space="preserve">next week and will be available online </w:t>
      </w:r>
      <w:hyperlink r:id="rId10" w:history="1">
        <w:r w:rsidR="00E8561F">
          <w:rPr>
            <w:rStyle w:val="Hyperlink"/>
          </w:rPr>
          <w:t>www.stocklandgreen.co.uk/options-2021</w:t>
        </w:r>
      </w:hyperlink>
      <w:r w:rsidR="00E8561F">
        <w:t xml:space="preserve"> together with videos from each subject</w:t>
      </w:r>
      <w:r>
        <w:t>.</w:t>
      </w:r>
      <w:r w:rsidR="00E8561F">
        <w:t xml:space="preserve"> The website will go live on Tuesday 4</w:t>
      </w:r>
      <w:r w:rsidR="00E8561F" w:rsidRPr="00E8561F">
        <w:rPr>
          <w:vertAlign w:val="superscript"/>
        </w:rPr>
        <w:t>th</w:t>
      </w:r>
      <w:r w:rsidR="00E8561F">
        <w:t xml:space="preserve"> May 2021. </w:t>
      </w:r>
    </w:p>
    <w:p w14:paraId="254C71B6" w14:textId="77777777" w:rsidR="00F81536" w:rsidRDefault="00F81536" w:rsidP="00F81536">
      <w:pPr>
        <w:spacing w:after="0" w:line="240" w:lineRule="auto"/>
        <w:jc w:val="both"/>
      </w:pPr>
    </w:p>
    <w:p w14:paraId="00B31A74" w14:textId="77777777" w:rsidR="00F81536" w:rsidRPr="00C52301" w:rsidRDefault="00F81536" w:rsidP="00F81536">
      <w:pPr>
        <w:spacing w:after="0" w:line="240" w:lineRule="auto"/>
        <w:jc w:val="both"/>
        <w:rPr>
          <w:sz w:val="20"/>
          <w:szCs w:val="20"/>
        </w:rPr>
      </w:pPr>
      <w:r>
        <w:t xml:space="preserve">Yours faithfully </w:t>
      </w:r>
    </w:p>
    <w:p w14:paraId="720A849E" w14:textId="77777777" w:rsidR="00F81536" w:rsidRPr="00C52301" w:rsidRDefault="00F81536" w:rsidP="00F81536">
      <w:pPr>
        <w:spacing w:after="0" w:line="240" w:lineRule="auto"/>
        <w:jc w:val="both"/>
        <w:rPr>
          <w:sz w:val="20"/>
          <w:szCs w:val="20"/>
        </w:rPr>
      </w:pPr>
    </w:p>
    <w:p w14:paraId="188E8F3F" w14:textId="77777777" w:rsidR="00F81536" w:rsidRDefault="00F81536" w:rsidP="00F81536">
      <w:pPr>
        <w:spacing w:after="0" w:line="240" w:lineRule="auto"/>
        <w:jc w:val="both"/>
      </w:pPr>
      <w:r>
        <w:rPr>
          <w:noProof/>
        </w:rPr>
        <w:drawing>
          <wp:inline distT="0" distB="0" distL="0" distR="0" wp14:anchorId="24055553" wp14:editId="7BA70F31">
            <wp:extent cx="1104900" cy="44427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134" cy="453210"/>
                    </a:xfrm>
                    <a:prstGeom prst="rect">
                      <a:avLst/>
                    </a:prstGeom>
                  </pic:spPr>
                </pic:pic>
              </a:graphicData>
            </a:graphic>
          </wp:inline>
        </w:drawing>
      </w:r>
    </w:p>
    <w:p w14:paraId="301A2DD8" w14:textId="77777777" w:rsidR="00F81536" w:rsidRDefault="00F81536" w:rsidP="00F81536">
      <w:pPr>
        <w:spacing w:after="0" w:line="240" w:lineRule="auto"/>
      </w:pPr>
    </w:p>
    <w:p w14:paraId="775D75A8" w14:textId="77777777" w:rsidR="00F81536" w:rsidRDefault="00F81536" w:rsidP="00F81536">
      <w:pPr>
        <w:spacing w:after="0" w:line="240" w:lineRule="auto"/>
        <w:jc w:val="both"/>
      </w:pPr>
      <w:r>
        <w:t>Mr S Castle</w:t>
      </w:r>
    </w:p>
    <w:p w14:paraId="29ACA1C0" w14:textId="5777A517" w:rsidR="00BA2254" w:rsidRDefault="00F81536" w:rsidP="00E8561F">
      <w:pPr>
        <w:pStyle w:val="NoSpacing"/>
      </w:pPr>
      <w:r>
        <w:t>Deputy Headteacher</w:t>
      </w:r>
    </w:p>
    <w:sectPr w:rsidR="00BA2254" w:rsidSect="00BC7B19">
      <w:headerReference w:type="default" r:id="rId1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84CD" w14:textId="77777777" w:rsidR="00A8602E" w:rsidRDefault="00A8602E" w:rsidP="000433EF">
      <w:pPr>
        <w:spacing w:after="0" w:line="240" w:lineRule="auto"/>
      </w:pPr>
      <w:r>
        <w:separator/>
      </w:r>
    </w:p>
  </w:endnote>
  <w:endnote w:type="continuationSeparator" w:id="0">
    <w:p w14:paraId="26B1E346" w14:textId="77777777" w:rsidR="00A8602E" w:rsidRDefault="00A8602E"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CC19" w14:textId="77777777" w:rsidR="00A8602E" w:rsidRDefault="00A8602E" w:rsidP="000433EF">
      <w:pPr>
        <w:spacing w:after="0" w:line="240" w:lineRule="auto"/>
      </w:pPr>
      <w:r>
        <w:separator/>
      </w:r>
    </w:p>
  </w:footnote>
  <w:footnote w:type="continuationSeparator" w:id="0">
    <w:p w14:paraId="0D82A5FA" w14:textId="77777777" w:rsidR="00A8602E" w:rsidRDefault="00A8602E"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774" w14:textId="3FCBC2CA" w:rsidR="005F0EA7" w:rsidRDefault="008464B7">
    <w:pPr>
      <w:pStyle w:val="Header"/>
    </w:pPr>
    <w:r>
      <w:rPr>
        <w:noProof/>
      </w:rPr>
      <w:drawing>
        <wp:anchor distT="0" distB="0" distL="114300" distR="114300" simplePos="0" relativeHeight="251668992" behindDoc="1" locked="0" layoutInCell="1" allowOverlap="1" wp14:anchorId="06FC8BBD" wp14:editId="16703FEF">
          <wp:simplePos x="0" y="0"/>
          <wp:positionH relativeFrom="margin">
            <wp:align>right</wp:align>
          </wp:positionH>
          <wp:positionV relativeFrom="paragraph">
            <wp:posOffset>2185670</wp:posOffset>
          </wp:positionV>
          <wp:extent cx="518795" cy="463550"/>
          <wp:effectExtent l="0" t="0" r="0" b="0"/>
          <wp:wrapTight wrapText="bothSides">
            <wp:wrapPolygon edited="0">
              <wp:start x="0" y="0"/>
              <wp:lineTo x="0" y="20416"/>
              <wp:lineTo x="20622" y="20416"/>
              <wp:lineTo x="206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7968" behindDoc="1" locked="0" layoutInCell="1" allowOverlap="1" wp14:anchorId="2F3867A3" wp14:editId="05CD2696">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7777777"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" filled="f" stroked="f">
              <v:textbox>
                <w:txbxContent>
                  <w:p w14:paraId="0C25497E" w14:textId="77777777"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826F"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6" w:history="1">
                            <w:r w:rsidRPr="008D7AC6">
                              <w:rPr>
                                <w:rFonts w:eastAsia="Times New Roman" w:cs="Calibri"/>
                                <w:sz w:val="20"/>
                                <w:szCs w:val="20"/>
                                <w:lang w:eastAsia="en-GB"/>
                              </w:rPr>
                              <w:t>enquiry@stockgrn.bham.sch.uk</w:t>
                            </w:r>
                          </w:hyperlink>
                        </w:p>
                        <w:p w14:paraId="390FE83F" w14:textId="77777777" w:rsidR="00ED1235" w:rsidRPr="00A95C97" w:rsidRDefault="00A8602E" w:rsidP="00ED1235">
                          <w:pPr>
                            <w:spacing w:after="0" w:line="240" w:lineRule="auto"/>
                            <w:jc w:val="right"/>
                            <w:rPr>
                              <w:rFonts w:eastAsia="Times New Roman" w:cs="Calibri"/>
                              <w:sz w:val="20"/>
                              <w:szCs w:val="20"/>
                              <w:lang w:eastAsia="en-GB"/>
                            </w:rPr>
                          </w:pPr>
                          <w:hyperlink r:id="rId7"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8" w:history="1">
                      <w:r w:rsidRPr="008D7AC6">
                        <w:rPr>
                          <w:rFonts w:eastAsia="Times New Roman" w:cs="Calibri"/>
                          <w:sz w:val="20"/>
                          <w:szCs w:val="20"/>
                          <w:lang w:eastAsia="en-GB"/>
                        </w:rPr>
                        <w:t>enquiry@stockgrn.bham.sch.uk</w:t>
                      </w:r>
                    </w:hyperlink>
                  </w:p>
                  <w:p w14:paraId="390FE83F" w14:textId="77777777" w:rsidR="00ED1235" w:rsidRPr="00A95C97" w:rsidRDefault="00B93523" w:rsidP="00ED1235">
                    <w:pPr>
                      <w:spacing w:after="0" w:line="240" w:lineRule="auto"/>
                      <w:jc w:val="right"/>
                      <w:rPr>
                        <w:rFonts w:eastAsia="Times New Roman" w:cs="Calibri"/>
                        <w:sz w:val="20"/>
                        <w:szCs w:val="20"/>
                        <w:lang w:eastAsia="en-GB"/>
                      </w:rPr>
                    </w:pPr>
                    <w:hyperlink r:id="rId9"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D2E7" w14:textId="1D178131" w:rsidR="00F81536" w:rsidRDefault="00F81536">
    <w:pPr>
      <w:pStyle w:val="Header"/>
    </w:pPr>
    <w:r w:rsidRPr="00F453F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5296"/>
    <w:multiLevelType w:val="hybridMultilevel"/>
    <w:tmpl w:val="06401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30146"/>
    <w:rsid w:val="000433EF"/>
    <w:rsid w:val="0009624E"/>
    <w:rsid w:val="0012163C"/>
    <w:rsid w:val="001768ED"/>
    <w:rsid w:val="001B5F3C"/>
    <w:rsid w:val="002340B6"/>
    <w:rsid w:val="002665D0"/>
    <w:rsid w:val="00295459"/>
    <w:rsid w:val="00347117"/>
    <w:rsid w:val="00367FA6"/>
    <w:rsid w:val="00384642"/>
    <w:rsid w:val="003937E3"/>
    <w:rsid w:val="003E0633"/>
    <w:rsid w:val="003F35BC"/>
    <w:rsid w:val="003F3DD5"/>
    <w:rsid w:val="00401332"/>
    <w:rsid w:val="00422077"/>
    <w:rsid w:val="00493A3A"/>
    <w:rsid w:val="004A46C9"/>
    <w:rsid w:val="004B7E5E"/>
    <w:rsid w:val="004E561B"/>
    <w:rsid w:val="00521A46"/>
    <w:rsid w:val="00541F4A"/>
    <w:rsid w:val="0055349A"/>
    <w:rsid w:val="005629C2"/>
    <w:rsid w:val="005703F3"/>
    <w:rsid w:val="0057043B"/>
    <w:rsid w:val="0057664E"/>
    <w:rsid w:val="00584045"/>
    <w:rsid w:val="005D0B11"/>
    <w:rsid w:val="005D33EB"/>
    <w:rsid w:val="005D649F"/>
    <w:rsid w:val="005F0EA7"/>
    <w:rsid w:val="006266A3"/>
    <w:rsid w:val="006429A4"/>
    <w:rsid w:val="00661A48"/>
    <w:rsid w:val="00664BB2"/>
    <w:rsid w:val="006F00D5"/>
    <w:rsid w:val="007000C9"/>
    <w:rsid w:val="00707726"/>
    <w:rsid w:val="007175A3"/>
    <w:rsid w:val="0073230C"/>
    <w:rsid w:val="00753756"/>
    <w:rsid w:val="007A0C7D"/>
    <w:rsid w:val="007A2A7C"/>
    <w:rsid w:val="007E62FC"/>
    <w:rsid w:val="007F7699"/>
    <w:rsid w:val="008347D0"/>
    <w:rsid w:val="008464B7"/>
    <w:rsid w:val="008D7AC6"/>
    <w:rsid w:val="008E7384"/>
    <w:rsid w:val="008F7CAB"/>
    <w:rsid w:val="00900A04"/>
    <w:rsid w:val="009152E2"/>
    <w:rsid w:val="00925AAE"/>
    <w:rsid w:val="00932D2B"/>
    <w:rsid w:val="00933922"/>
    <w:rsid w:val="00957075"/>
    <w:rsid w:val="00962453"/>
    <w:rsid w:val="00986732"/>
    <w:rsid w:val="009B65BB"/>
    <w:rsid w:val="009E3EB3"/>
    <w:rsid w:val="009E6693"/>
    <w:rsid w:val="00A20B4E"/>
    <w:rsid w:val="00A8602E"/>
    <w:rsid w:val="00A9499B"/>
    <w:rsid w:val="00A95C97"/>
    <w:rsid w:val="00AF255F"/>
    <w:rsid w:val="00B13A35"/>
    <w:rsid w:val="00B237BD"/>
    <w:rsid w:val="00B403B7"/>
    <w:rsid w:val="00B60999"/>
    <w:rsid w:val="00B63DB7"/>
    <w:rsid w:val="00B867D3"/>
    <w:rsid w:val="00B93523"/>
    <w:rsid w:val="00BA2254"/>
    <w:rsid w:val="00BB2B2C"/>
    <w:rsid w:val="00BC7B19"/>
    <w:rsid w:val="00BE0503"/>
    <w:rsid w:val="00BF7C42"/>
    <w:rsid w:val="00C36287"/>
    <w:rsid w:val="00C45B61"/>
    <w:rsid w:val="00C6488F"/>
    <w:rsid w:val="00C723D7"/>
    <w:rsid w:val="00C75E35"/>
    <w:rsid w:val="00C77508"/>
    <w:rsid w:val="00C83A18"/>
    <w:rsid w:val="00D17844"/>
    <w:rsid w:val="00D26898"/>
    <w:rsid w:val="00D32ED7"/>
    <w:rsid w:val="00D37B46"/>
    <w:rsid w:val="00D52F5D"/>
    <w:rsid w:val="00D94C6C"/>
    <w:rsid w:val="00DA2CDD"/>
    <w:rsid w:val="00DA2ED1"/>
    <w:rsid w:val="00DD324B"/>
    <w:rsid w:val="00E81C1D"/>
    <w:rsid w:val="00E8561F"/>
    <w:rsid w:val="00EA2EF4"/>
    <w:rsid w:val="00EB0D48"/>
    <w:rsid w:val="00ED1235"/>
    <w:rsid w:val="00ED404F"/>
    <w:rsid w:val="00F2012E"/>
    <w:rsid w:val="00F25AFF"/>
    <w:rsid w:val="00F401F1"/>
    <w:rsid w:val="00F453F6"/>
    <w:rsid w:val="00F61220"/>
    <w:rsid w:val="00F81536"/>
    <w:rsid w:val="00F9498E"/>
    <w:rsid w:val="00FA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 w:type="table" w:styleId="TableGrid">
    <w:name w:val="Table Grid"/>
    <w:basedOn w:val="TableNormal"/>
    <w:uiPriority w:val="59"/>
    <w:rsid w:val="00F815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hyperlink" Target="http://www.stocklandgreen.co.uk/options-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hyperlink" Target="mailto:enquiry@stockgrn.bham.sch.uk" TargetMode="External"/><Relationship Id="rId3" Type="http://schemas.openxmlformats.org/officeDocument/2006/relationships/image" Target="media/image3.jpeg"/><Relationship Id="rId7" Type="http://schemas.openxmlformats.org/officeDocument/2006/relationships/hyperlink" Target="http://www.stocklandgreen.co.uk"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enquiry@stockgrn.bham.sch.uk" TargetMode="External"/><Relationship Id="rId5" Type="http://schemas.openxmlformats.org/officeDocument/2006/relationships/image" Target="media/image5.gif"/><Relationship Id="rId4" Type="http://schemas.openxmlformats.org/officeDocument/2006/relationships/image" Target="media/image4.png"/><Relationship Id="rId9" Type="http://schemas.openxmlformats.org/officeDocument/2006/relationships/hyperlink" Target="http://www.stocklandgre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5495</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Blackhurst</dc:creator>
  <cp:lastModifiedBy>Sean Castle</cp:lastModifiedBy>
  <cp:revision>3</cp:revision>
  <cp:lastPrinted>2014-07-04T14:26:00Z</cp:lastPrinted>
  <dcterms:created xsi:type="dcterms:W3CDTF">2021-04-27T13:24:00Z</dcterms:created>
  <dcterms:modified xsi:type="dcterms:W3CDTF">2021-04-27T13:29:00Z</dcterms:modified>
</cp:coreProperties>
</file>