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84DCF" w14:textId="197E4B94" w:rsidR="00655B3A" w:rsidRDefault="00D76CE9" w:rsidP="00D76CE9">
      <w:pPr>
        <w:jc w:val="center"/>
        <w:rPr>
          <w:u w:val="single"/>
        </w:rPr>
      </w:pPr>
      <w:r w:rsidRPr="00D76CE9">
        <w:rPr>
          <w:u w:val="single"/>
        </w:rPr>
        <w:t>Year 11</w:t>
      </w:r>
      <w:r w:rsidR="00A43FAA">
        <w:rPr>
          <w:u w:val="single"/>
        </w:rPr>
        <w:t xml:space="preserve"> 202</w:t>
      </w:r>
      <w:r w:rsidR="00DF5780">
        <w:rPr>
          <w:u w:val="single"/>
        </w:rPr>
        <w:t>1</w:t>
      </w:r>
      <w:r w:rsidR="00A43FAA">
        <w:rPr>
          <w:u w:val="single"/>
        </w:rPr>
        <w:t>-</w:t>
      </w:r>
      <w:proofErr w:type="gramStart"/>
      <w:r w:rsidR="00DF5780">
        <w:rPr>
          <w:u w:val="single"/>
        </w:rPr>
        <w:t>22</w:t>
      </w:r>
      <w:r w:rsidR="00A43FAA">
        <w:rPr>
          <w:u w:val="single"/>
        </w:rPr>
        <w:t xml:space="preserve"> </w:t>
      </w:r>
      <w:r w:rsidRPr="00D76CE9">
        <w:rPr>
          <w:u w:val="single"/>
        </w:rPr>
        <w:t xml:space="preserve"> Curriculum</w:t>
      </w:r>
      <w:proofErr w:type="gramEnd"/>
      <w:r w:rsidRPr="00D76CE9">
        <w:rPr>
          <w:u w:val="single"/>
        </w:rPr>
        <w:t xml:space="preserve">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2"/>
        <w:gridCol w:w="9"/>
        <w:gridCol w:w="3480"/>
        <w:gridCol w:w="10"/>
        <w:gridCol w:w="3486"/>
        <w:gridCol w:w="3491"/>
      </w:tblGrid>
      <w:tr w:rsidR="00D76CE9" w14:paraId="69EE8700" w14:textId="77777777" w:rsidTr="00D76CE9">
        <w:tc>
          <w:tcPr>
            <w:tcW w:w="13948" w:type="dxa"/>
            <w:gridSpan w:val="6"/>
          </w:tcPr>
          <w:p w14:paraId="1572A347" w14:textId="77777777" w:rsidR="00D76CE9" w:rsidRPr="00DF06AB" w:rsidRDefault="00D76CE9" w:rsidP="001C7609">
            <w:pPr>
              <w:jc w:val="center"/>
              <w:rPr>
                <w:b/>
                <w:sz w:val="28"/>
                <w:lang w:val="en-GB"/>
              </w:rPr>
            </w:pPr>
            <w:r w:rsidRPr="00DF06AB">
              <w:rPr>
                <w:b/>
                <w:sz w:val="36"/>
                <w:lang w:val="en-GB"/>
              </w:rPr>
              <w:t xml:space="preserve">Assessment Objectives </w:t>
            </w:r>
          </w:p>
        </w:tc>
      </w:tr>
      <w:tr w:rsidR="00D76CE9" w14:paraId="68D6FCF5" w14:textId="77777777" w:rsidTr="00D76CE9">
        <w:tc>
          <w:tcPr>
            <w:tcW w:w="3483" w:type="dxa"/>
            <w:gridSpan w:val="2"/>
            <w:shd w:val="clear" w:color="auto" w:fill="FF3399"/>
          </w:tcPr>
          <w:p w14:paraId="7EBDEB48" w14:textId="77777777" w:rsidR="00D76CE9" w:rsidRPr="00A07B42" w:rsidRDefault="00D76CE9" w:rsidP="001C7609">
            <w:pPr>
              <w:jc w:val="center"/>
              <w:rPr>
                <w:b/>
                <w:color w:val="000000" w:themeColor="text1"/>
                <w:sz w:val="28"/>
                <w:lang w:val="en-GB"/>
              </w:rPr>
            </w:pPr>
            <w:r w:rsidRPr="00A07B42">
              <w:rPr>
                <w:b/>
                <w:color w:val="000000" w:themeColor="text1"/>
                <w:sz w:val="28"/>
                <w:lang w:val="en-GB"/>
              </w:rPr>
              <w:t>R021- External exam</w:t>
            </w:r>
          </w:p>
        </w:tc>
        <w:tc>
          <w:tcPr>
            <w:tcW w:w="3491" w:type="dxa"/>
            <w:gridSpan w:val="2"/>
            <w:shd w:val="clear" w:color="auto" w:fill="00B0F0"/>
          </w:tcPr>
          <w:p w14:paraId="56F812A7" w14:textId="77777777" w:rsidR="00D76CE9" w:rsidRPr="00DF06AB" w:rsidRDefault="00D76CE9" w:rsidP="001C7609">
            <w:pPr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R022- Internally assessed</w:t>
            </w:r>
          </w:p>
        </w:tc>
        <w:tc>
          <w:tcPr>
            <w:tcW w:w="3487" w:type="dxa"/>
            <w:shd w:val="clear" w:color="auto" w:fill="00B050"/>
          </w:tcPr>
          <w:p w14:paraId="05F08749" w14:textId="77777777" w:rsidR="00D76CE9" w:rsidRPr="00DF06AB" w:rsidRDefault="00D76CE9" w:rsidP="001C7609">
            <w:pPr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RO23- Internally assessed</w:t>
            </w:r>
          </w:p>
        </w:tc>
        <w:tc>
          <w:tcPr>
            <w:tcW w:w="3487" w:type="dxa"/>
            <w:shd w:val="clear" w:color="auto" w:fill="CC0099"/>
          </w:tcPr>
          <w:p w14:paraId="77829D3C" w14:textId="77777777" w:rsidR="00D76CE9" w:rsidRPr="00DF06AB" w:rsidRDefault="00D76CE9" w:rsidP="001C7609">
            <w:pPr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R031- Internally assessed</w:t>
            </w:r>
          </w:p>
        </w:tc>
      </w:tr>
      <w:tr w:rsidR="00D76CE9" w14:paraId="38AB41E9" w14:textId="77777777" w:rsidTr="00D76CE9">
        <w:tc>
          <w:tcPr>
            <w:tcW w:w="3483" w:type="dxa"/>
            <w:gridSpan w:val="2"/>
            <w:shd w:val="clear" w:color="auto" w:fill="FF3399"/>
          </w:tcPr>
          <w:p w14:paraId="1AB32E14" w14:textId="77777777" w:rsidR="00D76CE9" w:rsidRPr="00A07B42" w:rsidRDefault="00D76CE9" w:rsidP="001C7609">
            <w:pPr>
              <w:rPr>
                <w:color w:val="000000" w:themeColor="text1"/>
                <w:lang w:val="en-GB"/>
              </w:rPr>
            </w:pPr>
            <w:r w:rsidRPr="00A07B42">
              <w:rPr>
                <w:bCs/>
                <w:color w:val="000000" w:themeColor="text1"/>
              </w:rPr>
              <w:t>LO 1: Understand how to support individuals to maintain their rights</w:t>
            </w:r>
          </w:p>
        </w:tc>
        <w:tc>
          <w:tcPr>
            <w:tcW w:w="3491" w:type="dxa"/>
            <w:gridSpan w:val="2"/>
            <w:shd w:val="clear" w:color="auto" w:fill="00B0F0"/>
          </w:tcPr>
          <w:p w14:paraId="66FB7E65" w14:textId="77777777" w:rsidR="00D76CE9" w:rsidRPr="00A07B42" w:rsidRDefault="00D76CE9" w:rsidP="001C7609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07B4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LO1: </w:t>
            </w:r>
            <w:r w:rsidRPr="00A07B42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Understand how to communicate effectively</w:t>
            </w:r>
          </w:p>
        </w:tc>
        <w:tc>
          <w:tcPr>
            <w:tcW w:w="3487" w:type="dxa"/>
            <w:shd w:val="clear" w:color="auto" w:fill="00B050"/>
          </w:tcPr>
          <w:p w14:paraId="592CCD52" w14:textId="77777777" w:rsidR="00D76CE9" w:rsidRDefault="00D76CE9" w:rsidP="001C7609">
            <w:pPr>
              <w:rPr>
                <w:lang w:val="en-GB"/>
              </w:rPr>
            </w:pPr>
            <w:r>
              <w:rPr>
                <w:lang w:val="en-GB"/>
              </w:rPr>
              <w:t>LO1:  Know how the body systems work</w:t>
            </w:r>
          </w:p>
        </w:tc>
        <w:tc>
          <w:tcPr>
            <w:tcW w:w="3487" w:type="dxa"/>
            <w:shd w:val="clear" w:color="auto" w:fill="CC0099"/>
          </w:tcPr>
          <w:p w14:paraId="26CD9A75" w14:textId="77777777" w:rsidR="00D76CE9" w:rsidRDefault="00D76CE9" w:rsidP="001C7609">
            <w:pPr>
              <w:rPr>
                <w:lang w:val="en-GB"/>
              </w:rPr>
            </w:pPr>
            <w:r>
              <w:rPr>
                <w:lang w:val="en-GB"/>
              </w:rPr>
              <w:t>LO1: Be able to assess scenes of accidents to identify risks and continuing dangers</w:t>
            </w:r>
          </w:p>
        </w:tc>
      </w:tr>
      <w:tr w:rsidR="00D76CE9" w14:paraId="7169F2C5" w14:textId="77777777" w:rsidTr="00D76CE9">
        <w:tc>
          <w:tcPr>
            <w:tcW w:w="3483" w:type="dxa"/>
            <w:gridSpan w:val="2"/>
            <w:shd w:val="clear" w:color="auto" w:fill="FF3399"/>
          </w:tcPr>
          <w:p w14:paraId="1D0C6575" w14:textId="77777777" w:rsidR="00D76CE9" w:rsidRPr="00A07B42" w:rsidRDefault="00D76CE9" w:rsidP="001C7609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07B4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LO2: </w:t>
            </w:r>
            <w:r w:rsidRPr="00A07B42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Understand the importance of the values of care and how they are applied</w:t>
            </w:r>
          </w:p>
          <w:p w14:paraId="7F9CFCDC" w14:textId="77777777" w:rsidR="00D76CE9" w:rsidRPr="00A07B42" w:rsidRDefault="00D76CE9" w:rsidP="001C7609">
            <w:pPr>
              <w:rPr>
                <w:lang w:val="en-GB"/>
              </w:rPr>
            </w:pPr>
          </w:p>
        </w:tc>
        <w:tc>
          <w:tcPr>
            <w:tcW w:w="3491" w:type="dxa"/>
            <w:gridSpan w:val="2"/>
            <w:shd w:val="clear" w:color="auto" w:fill="00B0F0"/>
          </w:tcPr>
          <w:p w14:paraId="3C0F8B8E" w14:textId="77777777" w:rsidR="00D76CE9" w:rsidRDefault="00D76CE9" w:rsidP="001C7609">
            <w:pPr>
              <w:pStyle w:val="Default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A07B42">
              <w:rPr>
                <w:rFonts w:asciiTheme="minorHAnsi" w:hAnsiTheme="minorHAnsi"/>
                <w:sz w:val="22"/>
                <w:szCs w:val="22"/>
              </w:rPr>
              <w:t>LO2</w:t>
            </w:r>
            <w:r w:rsidRPr="00A07B4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: </w:t>
            </w:r>
            <w:r w:rsidRPr="00A07B42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Understand the personal qualities that contribute to effective care</w:t>
            </w:r>
          </w:p>
          <w:p w14:paraId="449D8F70" w14:textId="3B69A598" w:rsidR="00D76CE9" w:rsidRPr="00A07B42" w:rsidRDefault="00D76CE9" w:rsidP="001C7609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07B4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LO3: </w:t>
            </w:r>
            <w:r w:rsidRPr="00A07B42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Be able to communicate effectively within a health, social care and early years setting</w:t>
            </w:r>
          </w:p>
        </w:tc>
        <w:tc>
          <w:tcPr>
            <w:tcW w:w="3487" w:type="dxa"/>
            <w:shd w:val="clear" w:color="auto" w:fill="00B050"/>
          </w:tcPr>
          <w:p w14:paraId="6B949DEB" w14:textId="77777777" w:rsidR="00D76CE9" w:rsidRDefault="00D76CE9" w:rsidP="001C7609">
            <w:pPr>
              <w:rPr>
                <w:lang w:val="en-GB"/>
              </w:rPr>
            </w:pPr>
            <w:r>
              <w:rPr>
                <w:lang w:val="en-GB"/>
              </w:rPr>
              <w:t>LO2:   Understand disorders that affect body systems</w:t>
            </w:r>
          </w:p>
        </w:tc>
        <w:tc>
          <w:tcPr>
            <w:tcW w:w="3487" w:type="dxa"/>
            <w:shd w:val="clear" w:color="auto" w:fill="CC0099"/>
          </w:tcPr>
          <w:p w14:paraId="3F7B1F3B" w14:textId="77777777" w:rsidR="00D76CE9" w:rsidRDefault="00D76CE9" w:rsidP="001C7609">
            <w:pPr>
              <w:rPr>
                <w:lang w:val="en-GB"/>
              </w:rPr>
            </w:pPr>
            <w:r>
              <w:rPr>
                <w:lang w:val="en-GB"/>
              </w:rPr>
              <w:t>LO2: Understand the first aid procedures for a range of injuries</w:t>
            </w:r>
          </w:p>
        </w:tc>
      </w:tr>
      <w:tr w:rsidR="00D76CE9" w14:paraId="75A56EBA" w14:textId="77777777" w:rsidTr="00D76CE9">
        <w:tc>
          <w:tcPr>
            <w:tcW w:w="3483" w:type="dxa"/>
            <w:gridSpan w:val="2"/>
            <w:shd w:val="clear" w:color="auto" w:fill="FF3399"/>
          </w:tcPr>
          <w:p w14:paraId="089375B1" w14:textId="77777777" w:rsidR="00D76CE9" w:rsidRPr="00A07B42" w:rsidRDefault="00D76CE9" w:rsidP="001C7609">
            <w:pPr>
              <w:rPr>
                <w:lang w:val="en-GB"/>
              </w:rPr>
            </w:pPr>
            <w:r w:rsidRPr="00A07B42">
              <w:rPr>
                <w:lang w:val="en-GB"/>
              </w:rPr>
              <w:t>LO3</w:t>
            </w:r>
            <w:r w:rsidRPr="00A07B42">
              <w:rPr>
                <w:color w:val="000000" w:themeColor="text1"/>
                <w:lang w:val="en-GB"/>
              </w:rPr>
              <w:t xml:space="preserve">: </w:t>
            </w:r>
            <w:r w:rsidRPr="00A07B42">
              <w:rPr>
                <w:bCs/>
                <w:color w:val="000000" w:themeColor="text1"/>
              </w:rPr>
              <w:t>Understand how legislation impacts on care settings</w:t>
            </w:r>
          </w:p>
          <w:p w14:paraId="1C16C02D" w14:textId="77777777" w:rsidR="00D76CE9" w:rsidRPr="00A07B42" w:rsidRDefault="00D76CE9" w:rsidP="001C7609">
            <w:pPr>
              <w:rPr>
                <w:lang w:val="en-GB"/>
              </w:rPr>
            </w:pPr>
          </w:p>
        </w:tc>
        <w:tc>
          <w:tcPr>
            <w:tcW w:w="3491" w:type="dxa"/>
            <w:gridSpan w:val="2"/>
            <w:shd w:val="clear" w:color="auto" w:fill="00B0F0"/>
          </w:tcPr>
          <w:p w14:paraId="2FD72CA8" w14:textId="77777777" w:rsidR="00D76CE9" w:rsidRPr="00A07B42" w:rsidRDefault="00D76CE9" w:rsidP="001C7609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07B4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LO3: </w:t>
            </w:r>
            <w:r w:rsidRPr="00A07B42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Be able to communicate effectively within a health, social care and early years setting</w:t>
            </w:r>
          </w:p>
        </w:tc>
        <w:tc>
          <w:tcPr>
            <w:tcW w:w="3487" w:type="dxa"/>
            <w:shd w:val="clear" w:color="auto" w:fill="00B050"/>
          </w:tcPr>
          <w:p w14:paraId="6CD8E63F" w14:textId="77777777" w:rsidR="00D76CE9" w:rsidRDefault="00D76CE9" w:rsidP="001C7609">
            <w:pPr>
              <w:rPr>
                <w:lang w:val="en-GB"/>
              </w:rPr>
            </w:pPr>
            <w:r>
              <w:rPr>
                <w:lang w:val="en-GB"/>
              </w:rPr>
              <w:t>LO3: Be able to interpret data obtained from measuring body rates with reference to the functioning of healthy body systems</w:t>
            </w:r>
          </w:p>
        </w:tc>
        <w:tc>
          <w:tcPr>
            <w:tcW w:w="3487" w:type="dxa"/>
            <w:shd w:val="clear" w:color="auto" w:fill="CC0099"/>
          </w:tcPr>
          <w:p w14:paraId="5805E816" w14:textId="77777777" w:rsidR="00D76CE9" w:rsidRDefault="00D76CE9" w:rsidP="001C7609">
            <w:pPr>
              <w:rPr>
                <w:lang w:val="en-GB"/>
              </w:rPr>
            </w:pPr>
            <w:r>
              <w:rPr>
                <w:lang w:val="en-GB"/>
              </w:rPr>
              <w:t>LO3: Be able to apply basic first aid procedures</w:t>
            </w:r>
          </w:p>
        </w:tc>
      </w:tr>
      <w:tr w:rsidR="00D76CE9" w14:paraId="301B82A4" w14:textId="77777777" w:rsidTr="00D76CE9">
        <w:trPr>
          <w:trHeight w:val="420"/>
        </w:trPr>
        <w:tc>
          <w:tcPr>
            <w:tcW w:w="3483" w:type="dxa"/>
            <w:gridSpan w:val="2"/>
            <w:shd w:val="clear" w:color="auto" w:fill="FF3399"/>
          </w:tcPr>
          <w:p w14:paraId="6695D47F" w14:textId="77777777" w:rsidR="00D76CE9" w:rsidRPr="00A07B42" w:rsidRDefault="00D76CE9" w:rsidP="001C7609">
            <w:pPr>
              <w:rPr>
                <w:lang w:val="en-GB"/>
              </w:rPr>
            </w:pPr>
            <w:r w:rsidRPr="00A07B42">
              <w:rPr>
                <w:color w:val="000000" w:themeColor="text1"/>
                <w:lang w:val="en-GB"/>
              </w:rPr>
              <w:t xml:space="preserve">LO4: </w:t>
            </w:r>
            <w:r w:rsidRPr="00A07B42">
              <w:rPr>
                <w:bCs/>
                <w:color w:val="000000" w:themeColor="text1"/>
              </w:rPr>
              <w:t xml:space="preserve">Understand how personal hygiene, safety and security </w:t>
            </w:r>
            <w:r>
              <w:rPr>
                <w:bCs/>
                <w:color w:val="000000" w:themeColor="text1"/>
              </w:rPr>
              <w:t>measures protect individuals</w:t>
            </w:r>
          </w:p>
          <w:p w14:paraId="1D0600F4" w14:textId="77777777" w:rsidR="00D76CE9" w:rsidRPr="00A07B42" w:rsidRDefault="00D76CE9" w:rsidP="001C7609">
            <w:pPr>
              <w:rPr>
                <w:lang w:val="en-GB"/>
              </w:rPr>
            </w:pPr>
          </w:p>
        </w:tc>
        <w:tc>
          <w:tcPr>
            <w:tcW w:w="3491" w:type="dxa"/>
            <w:gridSpan w:val="2"/>
          </w:tcPr>
          <w:p w14:paraId="0A5F4AF0" w14:textId="77777777" w:rsidR="00D76CE9" w:rsidRPr="00A07B42" w:rsidRDefault="00D76CE9" w:rsidP="001C7609">
            <w:pPr>
              <w:rPr>
                <w:lang w:val="en-GB"/>
              </w:rPr>
            </w:pPr>
          </w:p>
        </w:tc>
        <w:tc>
          <w:tcPr>
            <w:tcW w:w="3487" w:type="dxa"/>
          </w:tcPr>
          <w:p w14:paraId="04CA98CE" w14:textId="77777777" w:rsidR="00D76CE9" w:rsidRDefault="00D76CE9" w:rsidP="001C7609">
            <w:pPr>
              <w:rPr>
                <w:lang w:val="en-GB"/>
              </w:rPr>
            </w:pPr>
          </w:p>
        </w:tc>
        <w:tc>
          <w:tcPr>
            <w:tcW w:w="3487" w:type="dxa"/>
          </w:tcPr>
          <w:p w14:paraId="6B54D27A" w14:textId="77777777" w:rsidR="00D76CE9" w:rsidRDefault="00D76CE9" w:rsidP="001C7609">
            <w:pPr>
              <w:rPr>
                <w:lang w:val="en-GB"/>
              </w:rPr>
            </w:pPr>
          </w:p>
        </w:tc>
      </w:tr>
      <w:tr w:rsidR="00D76CE9" w14:paraId="41304D57" w14:textId="77777777" w:rsidTr="00D76CE9">
        <w:trPr>
          <w:trHeight w:val="311"/>
        </w:trPr>
        <w:tc>
          <w:tcPr>
            <w:tcW w:w="3474" w:type="dxa"/>
            <w:vMerge w:val="restart"/>
          </w:tcPr>
          <w:p w14:paraId="41BFB552" w14:textId="77777777" w:rsidR="00D76CE9" w:rsidRDefault="00D76CE9" w:rsidP="001C7609">
            <w:pPr>
              <w:jc w:val="center"/>
              <w:rPr>
                <w:b/>
                <w:sz w:val="36"/>
                <w:lang w:val="en-GB"/>
              </w:rPr>
            </w:pPr>
          </w:p>
          <w:p w14:paraId="729BCF58" w14:textId="77777777" w:rsidR="00D76CE9" w:rsidRPr="00DF06AB" w:rsidRDefault="00D76CE9" w:rsidP="001C7609">
            <w:pPr>
              <w:jc w:val="center"/>
              <w:rPr>
                <w:b/>
                <w:sz w:val="36"/>
                <w:lang w:val="en-GB"/>
              </w:rPr>
            </w:pPr>
            <w:r>
              <w:rPr>
                <w:b/>
                <w:sz w:val="36"/>
                <w:lang w:val="en-GB"/>
              </w:rPr>
              <w:t>Year 3</w:t>
            </w:r>
          </w:p>
        </w:tc>
        <w:tc>
          <w:tcPr>
            <w:tcW w:w="3490" w:type="dxa"/>
            <w:gridSpan w:val="2"/>
            <w:vMerge w:val="restart"/>
            <w:shd w:val="clear" w:color="auto" w:fill="CC0066"/>
          </w:tcPr>
          <w:p w14:paraId="5E6E6AE3" w14:textId="77777777" w:rsidR="00D76CE9" w:rsidRPr="001E5D0B" w:rsidRDefault="00D76CE9" w:rsidP="001C7609">
            <w:pPr>
              <w:rPr>
                <w:rFonts w:cstheme="minorHAnsi"/>
                <w:lang w:val="en-GB"/>
              </w:rPr>
            </w:pPr>
            <w:r w:rsidRPr="001E5D0B">
              <w:rPr>
                <w:rFonts w:cstheme="minorHAnsi"/>
                <w:lang w:val="en-GB"/>
              </w:rPr>
              <w:t>RO31-: Using basic first aid procedures</w:t>
            </w:r>
          </w:p>
          <w:p w14:paraId="4D07737C" w14:textId="77777777" w:rsidR="00D76CE9" w:rsidRPr="001E5D0B" w:rsidRDefault="00D76CE9" w:rsidP="001C7609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 w:rsidRPr="001E5D0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LO1: Be able to assess scenes of accidents to identify risks and continuing dangers</w:t>
            </w:r>
          </w:p>
        </w:tc>
        <w:tc>
          <w:tcPr>
            <w:tcW w:w="3492" w:type="dxa"/>
            <w:gridSpan w:val="2"/>
            <w:shd w:val="clear" w:color="auto" w:fill="FF3399"/>
          </w:tcPr>
          <w:p w14:paraId="31E640E7" w14:textId="77777777" w:rsidR="00D76CE9" w:rsidRDefault="00D76CE9" w:rsidP="001C760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RO21: Essential values of care for use with individuals in care settings</w:t>
            </w:r>
          </w:p>
          <w:p w14:paraId="6954A420" w14:textId="77777777" w:rsidR="00D76CE9" w:rsidRDefault="00D76CE9" w:rsidP="001C7609">
            <w:pPr>
              <w:rPr>
                <w:lang w:val="en-GB"/>
              </w:rPr>
            </w:pPr>
            <w:r>
              <w:rPr>
                <w:lang w:val="en-GB"/>
              </w:rPr>
              <w:t>Recap LO 1,2,3 and 4</w:t>
            </w:r>
          </w:p>
          <w:p w14:paraId="6F294107" w14:textId="77777777" w:rsidR="00D76CE9" w:rsidRDefault="00D76CE9" w:rsidP="001C7609">
            <w:pPr>
              <w:rPr>
                <w:lang w:val="en-GB"/>
              </w:rPr>
            </w:pPr>
            <w:r w:rsidRPr="005867DF">
              <w:rPr>
                <w:lang w:val="en-GB"/>
              </w:rPr>
              <w:t>January entry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492" w:type="dxa"/>
            <w:vMerge w:val="restart"/>
            <w:shd w:val="clear" w:color="auto" w:fill="0070C0"/>
          </w:tcPr>
          <w:p w14:paraId="1CB0AED8" w14:textId="77777777" w:rsidR="00D76CE9" w:rsidRDefault="00D76CE9" w:rsidP="001C7609">
            <w:pPr>
              <w:rPr>
                <w:lang w:val="en-GB"/>
              </w:rPr>
            </w:pPr>
            <w:r>
              <w:rPr>
                <w:lang w:val="en-GB"/>
              </w:rPr>
              <w:t xml:space="preserve">Coursework </w:t>
            </w:r>
            <w:proofErr w:type="gramStart"/>
            <w:r>
              <w:rPr>
                <w:lang w:val="en-GB"/>
              </w:rPr>
              <w:t>top</w:t>
            </w:r>
            <w:proofErr w:type="gramEnd"/>
            <w:r>
              <w:rPr>
                <w:lang w:val="en-GB"/>
              </w:rPr>
              <w:t xml:space="preserve"> up if needed</w:t>
            </w:r>
          </w:p>
        </w:tc>
      </w:tr>
      <w:tr w:rsidR="00D76CE9" w14:paraId="77233C16" w14:textId="77777777" w:rsidTr="00D76CE9">
        <w:trPr>
          <w:trHeight w:val="311"/>
        </w:trPr>
        <w:tc>
          <w:tcPr>
            <w:tcW w:w="3474" w:type="dxa"/>
            <w:vMerge/>
          </w:tcPr>
          <w:p w14:paraId="7513D746" w14:textId="77777777" w:rsidR="00D76CE9" w:rsidRDefault="00D76CE9" w:rsidP="001C7609">
            <w:pPr>
              <w:jc w:val="center"/>
              <w:rPr>
                <w:b/>
                <w:sz w:val="36"/>
                <w:lang w:val="en-GB"/>
              </w:rPr>
            </w:pPr>
          </w:p>
        </w:tc>
        <w:tc>
          <w:tcPr>
            <w:tcW w:w="3490" w:type="dxa"/>
            <w:gridSpan w:val="2"/>
            <w:vMerge/>
            <w:shd w:val="clear" w:color="auto" w:fill="CC0066"/>
          </w:tcPr>
          <w:p w14:paraId="15367C03" w14:textId="77777777" w:rsidR="00D76CE9" w:rsidRDefault="00D76CE9" w:rsidP="001C7609">
            <w:pPr>
              <w:rPr>
                <w:lang w:val="en-GB"/>
              </w:rPr>
            </w:pPr>
          </w:p>
        </w:tc>
        <w:tc>
          <w:tcPr>
            <w:tcW w:w="3492" w:type="dxa"/>
            <w:gridSpan w:val="2"/>
            <w:shd w:val="clear" w:color="auto" w:fill="CC0099"/>
          </w:tcPr>
          <w:p w14:paraId="66404200" w14:textId="77777777" w:rsidR="00D76CE9" w:rsidRDefault="00D76CE9" w:rsidP="001C7609">
            <w:pPr>
              <w:rPr>
                <w:lang w:val="en-GB"/>
              </w:rPr>
            </w:pPr>
            <w:r>
              <w:rPr>
                <w:lang w:val="en-GB"/>
              </w:rPr>
              <w:t>RO31-: Using basic first aid procedures</w:t>
            </w:r>
          </w:p>
          <w:p w14:paraId="4A30DBB5" w14:textId="77777777" w:rsidR="00D76CE9" w:rsidRDefault="00D76CE9" w:rsidP="001C7609">
            <w:pPr>
              <w:rPr>
                <w:lang w:val="en-GB"/>
              </w:rPr>
            </w:pPr>
            <w:r>
              <w:rPr>
                <w:lang w:val="en-GB"/>
              </w:rPr>
              <w:t xml:space="preserve">LO2: Understand the first aid procedures for a range of injuries </w:t>
            </w:r>
          </w:p>
          <w:p w14:paraId="4F698333" w14:textId="77777777" w:rsidR="00D76CE9" w:rsidRPr="005867DF" w:rsidRDefault="00D76CE9" w:rsidP="001C7609">
            <w:pPr>
              <w:rPr>
                <w:lang w:val="en-GB"/>
              </w:rPr>
            </w:pPr>
            <w:r>
              <w:rPr>
                <w:lang w:val="en-GB"/>
              </w:rPr>
              <w:t>LO3: Be able to apply basic first aid procedures</w:t>
            </w:r>
          </w:p>
        </w:tc>
        <w:tc>
          <w:tcPr>
            <w:tcW w:w="3492" w:type="dxa"/>
            <w:vMerge/>
            <w:shd w:val="clear" w:color="auto" w:fill="0070C0"/>
          </w:tcPr>
          <w:p w14:paraId="1DDB0A34" w14:textId="77777777" w:rsidR="00D76CE9" w:rsidRDefault="00D76CE9" w:rsidP="001C7609">
            <w:pPr>
              <w:rPr>
                <w:lang w:val="en-GB"/>
              </w:rPr>
            </w:pPr>
          </w:p>
        </w:tc>
      </w:tr>
      <w:tr w:rsidR="00D76CE9" w14:paraId="4CE8B2AF" w14:textId="77777777" w:rsidTr="00D76CE9">
        <w:tc>
          <w:tcPr>
            <w:tcW w:w="3474" w:type="dxa"/>
            <w:vMerge/>
          </w:tcPr>
          <w:p w14:paraId="1DC517F9" w14:textId="77777777" w:rsidR="00D76CE9" w:rsidRDefault="00D76CE9" w:rsidP="001C7609">
            <w:pPr>
              <w:rPr>
                <w:lang w:val="en-GB"/>
              </w:rPr>
            </w:pPr>
          </w:p>
        </w:tc>
        <w:tc>
          <w:tcPr>
            <w:tcW w:w="3490" w:type="dxa"/>
            <w:gridSpan w:val="2"/>
            <w:shd w:val="clear" w:color="auto" w:fill="FF3399"/>
          </w:tcPr>
          <w:p w14:paraId="2D35683A" w14:textId="77777777" w:rsidR="00D76CE9" w:rsidRDefault="00D76CE9" w:rsidP="001C7609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RO21: Essential values of care for use with individuals in care settings</w:t>
            </w:r>
          </w:p>
          <w:p w14:paraId="74EC3875" w14:textId="77777777" w:rsidR="00D76CE9" w:rsidRPr="00C35D2E" w:rsidRDefault="00D76CE9" w:rsidP="001C7609">
            <w:pPr>
              <w:rPr>
                <w:bCs/>
                <w:color w:val="000000" w:themeColor="text1"/>
              </w:rPr>
            </w:pPr>
            <w:r w:rsidRPr="00A07B42">
              <w:rPr>
                <w:bCs/>
                <w:color w:val="000000" w:themeColor="text1"/>
              </w:rPr>
              <w:t>LO 1: Understand how to support individuals to maintain their rights</w:t>
            </w:r>
          </w:p>
          <w:p w14:paraId="253ED3F8" w14:textId="77777777" w:rsidR="00D76CE9" w:rsidRDefault="00D76CE9" w:rsidP="001C7609">
            <w:pPr>
              <w:pStyle w:val="Default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A07B4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LO2: </w:t>
            </w:r>
            <w:r w:rsidRPr="00A07B42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Understand the importance of the values of care and how they are applied</w:t>
            </w:r>
          </w:p>
          <w:p w14:paraId="7656A77C" w14:textId="77777777" w:rsidR="00D76CE9" w:rsidRDefault="00D76CE9" w:rsidP="001C7609">
            <w:pPr>
              <w:pStyle w:val="Default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LO3- Understand how legislation impacts on care settings</w:t>
            </w:r>
          </w:p>
          <w:p w14:paraId="75642A71" w14:textId="77777777" w:rsidR="00D76CE9" w:rsidRPr="00A07B42" w:rsidRDefault="00D76CE9" w:rsidP="001C7609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LO4- Understand how personal hygiene, safety and security measures protect individuals</w:t>
            </w:r>
          </w:p>
          <w:p w14:paraId="1EBD2E8F" w14:textId="77777777" w:rsidR="00D76CE9" w:rsidRPr="001E5D0B" w:rsidRDefault="00D76CE9" w:rsidP="001C7609">
            <w:pPr>
              <w:pStyle w:val="Default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  <w:lang w:val="en-GB"/>
              </w:rPr>
            </w:pPr>
          </w:p>
          <w:p w14:paraId="5AAFE104" w14:textId="77777777" w:rsidR="00D76CE9" w:rsidRDefault="00D76CE9" w:rsidP="001C7609">
            <w:pPr>
              <w:rPr>
                <w:lang w:val="en-GB"/>
              </w:rPr>
            </w:pPr>
          </w:p>
        </w:tc>
        <w:tc>
          <w:tcPr>
            <w:tcW w:w="3492" w:type="dxa"/>
            <w:gridSpan w:val="2"/>
            <w:shd w:val="clear" w:color="auto" w:fill="0070C0"/>
          </w:tcPr>
          <w:p w14:paraId="285831B8" w14:textId="77777777" w:rsidR="00D76CE9" w:rsidRDefault="00D76CE9" w:rsidP="001C7609">
            <w:pPr>
              <w:rPr>
                <w:lang w:val="en-GB"/>
              </w:rPr>
            </w:pPr>
            <w:r>
              <w:rPr>
                <w:lang w:val="en-GB"/>
              </w:rPr>
              <w:t>Coursework top-ups</w:t>
            </w:r>
          </w:p>
        </w:tc>
        <w:tc>
          <w:tcPr>
            <w:tcW w:w="3492" w:type="dxa"/>
            <w:shd w:val="clear" w:color="auto" w:fill="FFFFFF" w:themeFill="background1"/>
          </w:tcPr>
          <w:p w14:paraId="5A781C76" w14:textId="77777777" w:rsidR="00D76CE9" w:rsidRDefault="00D76CE9" w:rsidP="001C7609">
            <w:pPr>
              <w:rPr>
                <w:lang w:val="en-GB"/>
              </w:rPr>
            </w:pPr>
          </w:p>
        </w:tc>
      </w:tr>
    </w:tbl>
    <w:p w14:paraId="161BB8EC" w14:textId="77777777" w:rsidR="00D76CE9" w:rsidRDefault="00D76CE9" w:rsidP="00D76CE9"/>
    <w:p w14:paraId="66374250" w14:textId="77777777" w:rsidR="00D76CE9" w:rsidRDefault="00D76CE9" w:rsidP="00D76CE9">
      <w:pPr>
        <w:jc w:val="center"/>
        <w:rPr>
          <w:bCs/>
          <w:iCs/>
          <w:u w:val="single"/>
        </w:rPr>
      </w:pPr>
    </w:p>
    <w:p w14:paraId="72C1C9CA" w14:textId="77777777" w:rsidR="00D76CE9" w:rsidRDefault="00D76CE9" w:rsidP="00D76CE9">
      <w:pPr>
        <w:jc w:val="center"/>
        <w:rPr>
          <w:bCs/>
          <w:iCs/>
          <w:u w:val="single"/>
        </w:rPr>
      </w:pPr>
    </w:p>
    <w:p w14:paraId="04A5DC48" w14:textId="2A6F8BD8" w:rsidR="00D76CE9" w:rsidRDefault="00D76CE9" w:rsidP="00D76CE9">
      <w:pPr>
        <w:jc w:val="center"/>
        <w:rPr>
          <w:bCs/>
          <w:iCs/>
          <w:u w:val="single"/>
        </w:rPr>
      </w:pPr>
    </w:p>
    <w:p w14:paraId="1454B523" w14:textId="10B5C720" w:rsidR="00D76CE9" w:rsidRDefault="00D76CE9" w:rsidP="00D76CE9">
      <w:pPr>
        <w:jc w:val="center"/>
        <w:rPr>
          <w:bCs/>
          <w:iCs/>
          <w:u w:val="single"/>
        </w:rPr>
      </w:pPr>
    </w:p>
    <w:p w14:paraId="28A4CE13" w14:textId="55827243" w:rsidR="00D76CE9" w:rsidRDefault="00D76CE9" w:rsidP="00D76CE9">
      <w:pPr>
        <w:jc w:val="center"/>
        <w:rPr>
          <w:bCs/>
          <w:iCs/>
          <w:u w:val="single"/>
        </w:rPr>
      </w:pPr>
    </w:p>
    <w:p w14:paraId="0866597F" w14:textId="598418DA" w:rsidR="00D76CE9" w:rsidRDefault="00D76CE9" w:rsidP="00D76CE9">
      <w:pPr>
        <w:jc w:val="center"/>
        <w:rPr>
          <w:bCs/>
          <w:iCs/>
          <w:u w:val="single"/>
        </w:rPr>
      </w:pPr>
    </w:p>
    <w:p w14:paraId="3BBA5A7B" w14:textId="772E011D" w:rsidR="00D76CE9" w:rsidRDefault="00D76CE9" w:rsidP="00D76CE9">
      <w:pPr>
        <w:jc w:val="center"/>
        <w:rPr>
          <w:bCs/>
          <w:iCs/>
          <w:u w:val="single"/>
        </w:rPr>
      </w:pPr>
    </w:p>
    <w:p w14:paraId="3AEDACF9" w14:textId="4B11949D" w:rsidR="00D76CE9" w:rsidRDefault="00D76CE9" w:rsidP="00D76CE9">
      <w:pPr>
        <w:jc w:val="center"/>
        <w:rPr>
          <w:bCs/>
          <w:iCs/>
          <w:u w:val="single"/>
        </w:rPr>
      </w:pPr>
    </w:p>
    <w:p w14:paraId="7C7F21CC" w14:textId="34409C5A" w:rsidR="00D76CE9" w:rsidRDefault="00D76CE9" w:rsidP="00D76CE9">
      <w:pPr>
        <w:jc w:val="center"/>
        <w:rPr>
          <w:bCs/>
          <w:iCs/>
          <w:u w:val="single"/>
        </w:rPr>
      </w:pPr>
    </w:p>
    <w:p w14:paraId="2DBAEB4F" w14:textId="77777777" w:rsidR="00D76CE9" w:rsidRDefault="00D76CE9" w:rsidP="00D76CE9">
      <w:pPr>
        <w:jc w:val="center"/>
        <w:rPr>
          <w:bCs/>
          <w:iCs/>
          <w:u w:val="single"/>
        </w:rPr>
      </w:pPr>
    </w:p>
    <w:p w14:paraId="1B21F68D" w14:textId="77777777" w:rsidR="00D76CE9" w:rsidRDefault="00D76CE9" w:rsidP="00DF5780">
      <w:pPr>
        <w:rPr>
          <w:bCs/>
          <w:iCs/>
          <w:u w:val="single"/>
        </w:rPr>
      </w:pPr>
    </w:p>
    <w:sectPr w:rsidR="00D76CE9" w:rsidSect="00D76C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06D81" w14:textId="77777777" w:rsidR="00A43FAA" w:rsidRDefault="00A43FAA" w:rsidP="00A43FAA">
      <w:pPr>
        <w:spacing w:after="0" w:line="240" w:lineRule="auto"/>
      </w:pPr>
      <w:r>
        <w:separator/>
      </w:r>
    </w:p>
  </w:endnote>
  <w:endnote w:type="continuationSeparator" w:id="0">
    <w:p w14:paraId="29E41CE2" w14:textId="77777777" w:rsidR="00A43FAA" w:rsidRDefault="00A43FAA" w:rsidP="00A4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DBEE4" w14:textId="77777777" w:rsidR="00A43FAA" w:rsidRDefault="00A43FAA" w:rsidP="00A43FAA">
      <w:pPr>
        <w:spacing w:after="0" w:line="240" w:lineRule="auto"/>
      </w:pPr>
      <w:r>
        <w:separator/>
      </w:r>
    </w:p>
  </w:footnote>
  <w:footnote w:type="continuationSeparator" w:id="0">
    <w:p w14:paraId="36EBA133" w14:textId="77777777" w:rsidR="00A43FAA" w:rsidRDefault="00A43FAA" w:rsidP="00A43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E9"/>
    <w:rsid w:val="00655B3A"/>
    <w:rsid w:val="00A43FAA"/>
    <w:rsid w:val="00D76CE9"/>
    <w:rsid w:val="00D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2685FF"/>
  <w15:chartTrackingRefBased/>
  <w15:docId w15:val="{6F637C35-02C6-4017-9C16-E4ED5471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CE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6C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Gubbins</dc:creator>
  <cp:keywords/>
  <dc:description/>
  <cp:lastModifiedBy>Peter Bromley</cp:lastModifiedBy>
  <cp:revision>2</cp:revision>
  <dcterms:created xsi:type="dcterms:W3CDTF">2021-09-10T14:36:00Z</dcterms:created>
  <dcterms:modified xsi:type="dcterms:W3CDTF">2021-09-10T14:36:00Z</dcterms:modified>
</cp:coreProperties>
</file>