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5C86" w14:textId="77777777" w:rsidR="00193DF1" w:rsidRPr="00C03E79" w:rsidRDefault="00193DF1" w:rsidP="00193DF1">
      <w:pPr>
        <w:spacing w:after="0" w:line="240" w:lineRule="auto"/>
        <w:rPr>
          <w:rFonts w:ascii="Arial" w:hAnsi="Arial" w:cs="Arial"/>
          <w:b/>
          <w:sz w:val="28"/>
          <w:u w:val="single"/>
        </w:rPr>
      </w:pPr>
    </w:p>
    <w:tbl>
      <w:tblPr>
        <w:tblStyle w:val="TableGrid"/>
        <w:tblW w:w="15843" w:type="dxa"/>
        <w:tblLook w:val="04A0" w:firstRow="1" w:lastRow="0" w:firstColumn="1" w:lastColumn="0" w:noHBand="0" w:noVBand="1"/>
      </w:tblPr>
      <w:tblGrid>
        <w:gridCol w:w="2235"/>
        <w:gridCol w:w="4252"/>
        <w:gridCol w:w="4678"/>
        <w:gridCol w:w="4678"/>
      </w:tblGrid>
      <w:tr w:rsidR="00866830" w:rsidRPr="001E2101" w14:paraId="183DD993" w14:textId="77777777" w:rsidTr="00C918C3">
        <w:trPr>
          <w:trHeight w:val="513"/>
        </w:trPr>
        <w:tc>
          <w:tcPr>
            <w:tcW w:w="11165" w:type="dxa"/>
            <w:gridSpan w:val="3"/>
            <w:shd w:val="clear" w:color="auto" w:fill="FFD966" w:themeFill="accent4" w:themeFillTint="99"/>
          </w:tcPr>
          <w:p w14:paraId="5B702911" w14:textId="77777777" w:rsidR="00866830" w:rsidRDefault="00866830" w:rsidP="00866830">
            <w:pPr>
              <w:jc w:val="center"/>
              <w:rPr>
                <w:rFonts w:asciiTheme="majorHAnsi" w:hAnsiTheme="majorHAnsi" w:cs="Arial"/>
                <w:b/>
                <w:sz w:val="28"/>
                <w:szCs w:val="28"/>
              </w:rPr>
            </w:pPr>
            <w:r w:rsidRPr="00487279">
              <w:rPr>
                <w:rFonts w:asciiTheme="majorHAnsi" w:hAnsiTheme="majorHAnsi" w:cs="Arial"/>
                <w:b/>
                <w:sz w:val="28"/>
                <w:szCs w:val="28"/>
              </w:rPr>
              <w:t xml:space="preserve"> </w:t>
            </w:r>
            <w:r w:rsidR="002F7A63">
              <w:rPr>
                <w:rFonts w:asciiTheme="majorHAnsi" w:hAnsiTheme="majorHAnsi" w:cs="Arial"/>
                <w:b/>
                <w:sz w:val="28"/>
                <w:szCs w:val="28"/>
              </w:rPr>
              <w:t>Year 10 Drama</w:t>
            </w:r>
            <w:r w:rsidRPr="00487279">
              <w:rPr>
                <w:rFonts w:asciiTheme="majorHAnsi" w:hAnsiTheme="majorHAnsi" w:cs="Arial"/>
                <w:b/>
                <w:sz w:val="28"/>
                <w:szCs w:val="28"/>
              </w:rPr>
              <w:t xml:space="preserve"> Curriculum Map</w:t>
            </w:r>
          </w:p>
          <w:p w14:paraId="78E44757" w14:textId="77777777" w:rsidR="00C2213B" w:rsidRDefault="00C2213B" w:rsidP="00C2213B">
            <w:pPr>
              <w:rPr>
                <w:rFonts w:asciiTheme="majorHAnsi" w:hAnsiTheme="majorHAnsi" w:cs="Arial"/>
                <w:b/>
                <w:sz w:val="28"/>
                <w:szCs w:val="28"/>
              </w:rPr>
            </w:pPr>
            <w:r>
              <w:rPr>
                <w:rFonts w:asciiTheme="majorHAnsi" w:hAnsiTheme="majorHAnsi" w:cs="Arial"/>
                <w:b/>
                <w:sz w:val="28"/>
                <w:szCs w:val="28"/>
              </w:rPr>
              <w:t>AO1- 20%</w:t>
            </w:r>
          </w:p>
          <w:p w14:paraId="6891D076" w14:textId="77777777" w:rsidR="00C2213B" w:rsidRDefault="00C2213B" w:rsidP="00C2213B">
            <w:pPr>
              <w:rPr>
                <w:rFonts w:asciiTheme="majorHAnsi" w:hAnsiTheme="majorHAnsi" w:cs="Arial"/>
                <w:b/>
                <w:sz w:val="28"/>
                <w:szCs w:val="28"/>
              </w:rPr>
            </w:pPr>
            <w:r>
              <w:rPr>
                <w:rFonts w:asciiTheme="majorHAnsi" w:hAnsiTheme="majorHAnsi" w:cs="Arial"/>
                <w:b/>
                <w:sz w:val="28"/>
                <w:szCs w:val="28"/>
              </w:rPr>
              <w:t>AO2- 30%</w:t>
            </w:r>
          </w:p>
          <w:p w14:paraId="3CF72273" w14:textId="77777777" w:rsidR="00C2213B" w:rsidRDefault="00C2213B" w:rsidP="00C2213B">
            <w:pPr>
              <w:rPr>
                <w:rFonts w:asciiTheme="majorHAnsi" w:hAnsiTheme="majorHAnsi" w:cs="Arial"/>
                <w:b/>
                <w:sz w:val="28"/>
                <w:szCs w:val="28"/>
              </w:rPr>
            </w:pPr>
            <w:r>
              <w:rPr>
                <w:rFonts w:asciiTheme="majorHAnsi" w:hAnsiTheme="majorHAnsi" w:cs="Arial"/>
                <w:b/>
                <w:sz w:val="28"/>
                <w:szCs w:val="28"/>
              </w:rPr>
              <w:t>AO3- 30%</w:t>
            </w:r>
          </w:p>
          <w:p w14:paraId="6FF1589C" w14:textId="77777777" w:rsidR="00C2213B" w:rsidRPr="00487279" w:rsidRDefault="00C2213B" w:rsidP="00C2213B">
            <w:pPr>
              <w:rPr>
                <w:rFonts w:asciiTheme="majorHAnsi" w:hAnsiTheme="majorHAnsi" w:cs="Arial"/>
                <w:b/>
                <w:color w:val="FFFFFF" w:themeColor="background1"/>
                <w:sz w:val="28"/>
                <w:szCs w:val="28"/>
              </w:rPr>
            </w:pPr>
            <w:r>
              <w:rPr>
                <w:rFonts w:asciiTheme="majorHAnsi" w:hAnsiTheme="majorHAnsi" w:cs="Arial"/>
                <w:b/>
                <w:sz w:val="28"/>
                <w:szCs w:val="28"/>
              </w:rPr>
              <w:t>AO4- 20%</w:t>
            </w:r>
          </w:p>
        </w:tc>
        <w:tc>
          <w:tcPr>
            <w:tcW w:w="4678" w:type="dxa"/>
            <w:shd w:val="clear" w:color="auto" w:fill="FFD966" w:themeFill="accent4" w:themeFillTint="99"/>
          </w:tcPr>
          <w:p w14:paraId="18E159C7" w14:textId="77777777" w:rsidR="00866830" w:rsidRPr="00487279" w:rsidRDefault="00866830" w:rsidP="001D238B">
            <w:pPr>
              <w:jc w:val="center"/>
              <w:rPr>
                <w:rFonts w:asciiTheme="majorHAnsi" w:hAnsiTheme="majorHAnsi" w:cs="Arial"/>
                <w:b/>
                <w:sz w:val="28"/>
                <w:szCs w:val="28"/>
                <w:shd w:val="clear" w:color="auto" w:fill="A6A6A6" w:themeFill="background1" w:themeFillShade="A6"/>
              </w:rPr>
            </w:pPr>
          </w:p>
        </w:tc>
      </w:tr>
      <w:tr w:rsidR="00866830" w:rsidRPr="001E2101" w14:paraId="6BC9FAF4" w14:textId="77777777" w:rsidTr="00C918C3">
        <w:tc>
          <w:tcPr>
            <w:tcW w:w="2235" w:type="dxa"/>
            <w:shd w:val="clear" w:color="auto" w:fill="FF6600"/>
          </w:tcPr>
          <w:p w14:paraId="17D08B4F" w14:textId="77777777" w:rsidR="00866830" w:rsidRPr="001E2101" w:rsidRDefault="00866830" w:rsidP="001D238B">
            <w:pPr>
              <w:jc w:val="center"/>
              <w:rPr>
                <w:rFonts w:asciiTheme="majorHAnsi" w:hAnsiTheme="majorHAnsi" w:cs="Arial"/>
                <w:color w:val="FFFFFF" w:themeColor="background1"/>
                <w:sz w:val="24"/>
                <w:szCs w:val="24"/>
              </w:rPr>
            </w:pPr>
          </w:p>
        </w:tc>
        <w:tc>
          <w:tcPr>
            <w:tcW w:w="4252" w:type="dxa"/>
            <w:shd w:val="clear" w:color="auto" w:fill="FF6600"/>
          </w:tcPr>
          <w:p w14:paraId="367D244D" w14:textId="77777777" w:rsidR="00866830" w:rsidRPr="001E2101" w:rsidRDefault="00866830"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Autumn Term</w:t>
            </w:r>
          </w:p>
        </w:tc>
        <w:tc>
          <w:tcPr>
            <w:tcW w:w="4678" w:type="dxa"/>
            <w:shd w:val="clear" w:color="auto" w:fill="FF6600"/>
          </w:tcPr>
          <w:p w14:paraId="79E66633" w14:textId="77777777" w:rsidR="00866830" w:rsidRPr="001E2101" w:rsidRDefault="00866830" w:rsidP="001D238B">
            <w:pPr>
              <w:jc w:val="center"/>
              <w:rPr>
                <w:rFonts w:asciiTheme="majorHAnsi" w:hAnsiTheme="majorHAnsi" w:cs="Arial"/>
                <w:b/>
                <w:color w:val="FFFFFF" w:themeColor="background1"/>
                <w:sz w:val="26"/>
                <w:szCs w:val="26"/>
              </w:rPr>
            </w:pPr>
            <w:r w:rsidRPr="001E2101">
              <w:rPr>
                <w:rFonts w:asciiTheme="majorHAnsi" w:hAnsiTheme="majorHAnsi" w:cs="Arial"/>
                <w:b/>
                <w:color w:val="FFFFFF" w:themeColor="background1"/>
                <w:sz w:val="26"/>
                <w:szCs w:val="26"/>
              </w:rPr>
              <w:t>Spring</w:t>
            </w:r>
            <w:r>
              <w:rPr>
                <w:rFonts w:asciiTheme="majorHAnsi" w:hAnsiTheme="majorHAnsi" w:cs="Arial"/>
                <w:b/>
                <w:color w:val="FFFFFF" w:themeColor="background1"/>
                <w:sz w:val="26"/>
                <w:szCs w:val="26"/>
              </w:rPr>
              <w:t xml:space="preserve"> Term</w:t>
            </w:r>
          </w:p>
        </w:tc>
        <w:tc>
          <w:tcPr>
            <w:tcW w:w="4678" w:type="dxa"/>
            <w:shd w:val="clear" w:color="auto" w:fill="FF6600"/>
          </w:tcPr>
          <w:p w14:paraId="16EBB6A1" w14:textId="77777777" w:rsidR="00866830" w:rsidRPr="001E2101" w:rsidRDefault="00866830"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Summer Term</w:t>
            </w:r>
          </w:p>
        </w:tc>
      </w:tr>
      <w:tr w:rsidR="00866830" w:rsidRPr="001E2101" w14:paraId="05C890D1" w14:textId="77777777" w:rsidTr="00C918C3">
        <w:trPr>
          <w:trHeight w:val="266"/>
        </w:trPr>
        <w:tc>
          <w:tcPr>
            <w:tcW w:w="2235" w:type="dxa"/>
            <w:shd w:val="clear" w:color="auto" w:fill="F2F2F2" w:themeFill="background1" w:themeFillShade="F2"/>
          </w:tcPr>
          <w:p w14:paraId="3EAD52E2" w14:textId="77777777" w:rsidR="00866830" w:rsidRPr="00487279" w:rsidRDefault="00866830" w:rsidP="00D34775">
            <w:pPr>
              <w:spacing w:before="100" w:beforeAutospacing="1" w:after="300"/>
              <w:rPr>
                <w:rFonts w:asciiTheme="majorHAnsi" w:hAnsiTheme="majorHAnsi" w:cs="Arial"/>
                <w:b/>
                <w:sz w:val="24"/>
                <w:szCs w:val="24"/>
              </w:rPr>
            </w:pPr>
            <w:r w:rsidRPr="00487279">
              <w:rPr>
                <w:rFonts w:asciiTheme="majorHAnsi" w:hAnsiTheme="majorHAnsi" w:cs="Arial"/>
                <w:b/>
                <w:sz w:val="24"/>
                <w:szCs w:val="24"/>
              </w:rPr>
              <w:t>Unit Length</w:t>
            </w:r>
          </w:p>
        </w:tc>
        <w:tc>
          <w:tcPr>
            <w:tcW w:w="4252" w:type="dxa"/>
            <w:shd w:val="clear" w:color="auto" w:fill="auto"/>
          </w:tcPr>
          <w:p w14:paraId="1A5185D7" w14:textId="77777777" w:rsidR="009C5EC8" w:rsidRPr="00487279" w:rsidRDefault="00BC1F9B" w:rsidP="00C03E79">
            <w:pPr>
              <w:spacing w:before="100" w:beforeAutospacing="1" w:after="300"/>
              <w:rPr>
                <w:rFonts w:asciiTheme="majorHAnsi" w:hAnsiTheme="majorHAnsi" w:cs="Arial"/>
                <w:sz w:val="21"/>
                <w:szCs w:val="21"/>
              </w:rPr>
            </w:pPr>
            <w:r w:rsidRPr="00BC1F9B">
              <w:rPr>
                <w:rFonts w:asciiTheme="majorHAnsi" w:hAnsiTheme="majorHAnsi" w:cs="Arial"/>
                <w:b/>
                <w:sz w:val="21"/>
                <w:szCs w:val="21"/>
              </w:rPr>
              <w:t>Unit 1</w:t>
            </w:r>
            <w:r w:rsidR="00C42813">
              <w:rPr>
                <w:rFonts w:asciiTheme="majorHAnsi" w:hAnsiTheme="majorHAnsi" w:cs="Arial"/>
                <w:sz w:val="21"/>
                <w:szCs w:val="21"/>
              </w:rPr>
              <w:t>- Component 2</w:t>
            </w:r>
          </w:p>
        </w:tc>
        <w:tc>
          <w:tcPr>
            <w:tcW w:w="4678" w:type="dxa"/>
            <w:shd w:val="clear" w:color="auto" w:fill="auto"/>
          </w:tcPr>
          <w:p w14:paraId="4488457F" w14:textId="77777777" w:rsidR="00810F00" w:rsidRDefault="00E65965" w:rsidP="00810F00">
            <w:pPr>
              <w:rPr>
                <w:rFonts w:asciiTheme="majorHAnsi" w:hAnsiTheme="majorHAnsi" w:cs="Arial"/>
                <w:sz w:val="21"/>
                <w:szCs w:val="21"/>
              </w:rPr>
            </w:pPr>
            <w:r w:rsidRPr="00B82521">
              <w:rPr>
                <w:rFonts w:asciiTheme="majorHAnsi" w:hAnsiTheme="majorHAnsi" w:cs="Arial"/>
                <w:b/>
                <w:sz w:val="21"/>
                <w:szCs w:val="21"/>
              </w:rPr>
              <w:t>Unit 1</w:t>
            </w:r>
            <w:r>
              <w:rPr>
                <w:rFonts w:asciiTheme="majorHAnsi" w:hAnsiTheme="majorHAnsi" w:cs="Arial"/>
                <w:sz w:val="21"/>
                <w:szCs w:val="21"/>
              </w:rPr>
              <w:t xml:space="preserve">- </w:t>
            </w:r>
            <w:r w:rsidR="00C42813">
              <w:rPr>
                <w:rFonts w:asciiTheme="majorHAnsi" w:hAnsiTheme="majorHAnsi" w:cs="Arial"/>
                <w:sz w:val="21"/>
                <w:szCs w:val="21"/>
              </w:rPr>
              <w:t>Component 1</w:t>
            </w:r>
          </w:p>
          <w:p w14:paraId="3ADF0269" w14:textId="77777777" w:rsidR="00B82521" w:rsidRPr="00810F00" w:rsidRDefault="00B82521" w:rsidP="00810F00">
            <w:pPr>
              <w:rPr>
                <w:rFonts w:asciiTheme="majorHAnsi" w:hAnsiTheme="majorHAnsi" w:cs="Arial"/>
                <w:sz w:val="21"/>
                <w:szCs w:val="21"/>
              </w:rPr>
            </w:pPr>
          </w:p>
        </w:tc>
        <w:tc>
          <w:tcPr>
            <w:tcW w:w="4678" w:type="dxa"/>
          </w:tcPr>
          <w:p w14:paraId="186C57DB" w14:textId="77777777" w:rsidR="00866830" w:rsidRDefault="00B82521" w:rsidP="00B82521">
            <w:pPr>
              <w:rPr>
                <w:rFonts w:asciiTheme="majorHAnsi" w:hAnsiTheme="majorHAnsi" w:cs="Arial"/>
                <w:b/>
                <w:sz w:val="21"/>
                <w:szCs w:val="21"/>
              </w:rPr>
            </w:pPr>
            <w:r>
              <w:rPr>
                <w:rFonts w:asciiTheme="majorHAnsi" w:hAnsiTheme="majorHAnsi" w:cs="Arial"/>
                <w:b/>
                <w:sz w:val="21"/>
                <w:szCs w:val="21"/>
              </w:rPr>
              <w:t>Unit 1</w:t>
            </w:r>
            <w:r w:rsidR="00C42813">
              <w:rPr>
                <w:rFonts w:asciiTheme="majorHAnsi" w:hAnsiTheme="majorHAnsi" w:cs="Arial"/>
                <w:sz w:val="21"/>
                <w:szCs w:val="21"/>
              </w:rPr>
              <w:t>- Component 1</w:t>
            </w:r>
          </w:p>
          <w:p w14:paraId="0F731AA5" w14:textId="77777777" w:rsidR="00B82521" w:rsidRDefault="00B82521" w:rsidP="00B82521">
            <w:pPr>
              <w:rPr>
                <w:rFonts w:asciiTheme="majorHAnsi" w:hAnsiTheme="majorHAnsi" w:cs="Arial"/>
                <w:b/>
                <w:sz w:val="21"/>
                <w:szCs w:val="21"/>
              </w:rPr>
            </w:pPr>
          </w:p>
          <w:p w14:paraId="4DD1D441" w14:textId="77777777" w:rsidR="00B82521" w:rsidRPr="00487279" w:rsidRDefault="00B82521" w:rsidP="00B82521">
            <w:pPr>
              <w:rPr>
                <w:rFonts w:asciiTheme="majorHAnsi" w:hAnsiTheme="majorHAnsi" w:cs="Arial"/>
                <w:b/>
                <w:sz w:val="21"/>
                <w:szCs w:val="21"/>
              </w:rPr>
            </w:pPr>
            <w:r>
              <w:rPr>
                <w:rFonts w:asciiTheme="majorHAnsi" w:hAnsiTheme="majorHAnsi" w:cs="Arial"/>
                <w:b/>
                <w:sz w:val="21"/>
                <w:szCs w:val="21"/>
              </w:rPr>
              <w:t>Unit 2</w:t>
            </w:r>
            <w:r w:rsidR="00C42813">
              <w:rPr>
                <w:rFonts w:asciiTheme="majorHAnsi" w:hAnsiTheme="majorHAnsi" w:cs="Arial"/>
                <w:sz w:val="21"/>
                <w:szCs w:val="21"/>
              </w:rPr>
              <w:t>- Component 3</w:t>
            </w:r>
          </w:p>
        </w:tc>
      </w:tr>
      <w:tr w:rsidR="00866830" w:rsidRPr="001E2101" w14:paraId="023C703F" w14:textId="77777777" w:rsidTr="00C918C3">
        <w:tc>
          <w:tcPr>
            <w:tcW w:w="2235" w:type="dxa"/>
            <w:shd w:val="clear" w:color="auto" w:fill="F2F2F2" w:themeFill="background1" w:themeFillShade="F2"/>
          </w:tcPr>
          <w:p w14:paraId="7A68552C" w14:textId="77777777" w:rsidR="00866830" w:rsidRPr="00487279" w:rsidRDefault="00866830" w:rsidP="00D34775">
            <w:pPr>
              <w:spacing w:before="100" w:beforeAutospacing="1" w:after="300"/>
              <w:rPr>
                <w:rFonts w:asciiTheme="majorHAnsi" w:hAnsiTheme="majorHAnsi" w:cs="Arial"/>
                <w:b/>
                <w:sz w:val="24"/>
                <w:szCs w:val="24"/>
              </w:rPr>
            </w:pPr>
            <w:r w:rsidRPr="00487279">
              <w:rPr>
                <w:rFonts w:asciiTheme="majorHAnsi" w:hAnsiTheme="majorHAnsi" w:cs="Arial"/>
                <w:b/>
                <w:sz w:val="24"/>
                <w:szCs w:val="24"/>
              </w:rPr>
              <w:t>Assessment Objectives</w:t>
            </w:r>
          </w:p>
        </w:tc>
        <w:tc>
          <w:tcPr>
            <w:tcW w:w="4252" w:type="dxa"/>
            <w:shd w:val="clear" w:color="auto" w:fill="auto"/>
          </w:tcPr>
          <w:p w14:paraId="0F98827B" w14:textId="77777777" w:rsidR="00BC1F9B" w:rsidRPr="00BC1F9B" w:rsidRDefault="00BC1F9B" w:rsidP="00BC1F9B">
            <w:pPr>
              <w:spacing w:before="100" w:beforeAutospacing="1"/>
              <w:rPr>
                <w:rFonts w:asciiTheme="majorHAnsi" w:eastAsia="Times New Roman" w:hAnsiTheme="majorHAnsi" w:cs="Arial"/>
                <w:sz w:val="21"/>
                <w:szCs w:val="21"/>
                <w:lang w:eastAsia="en-GB"/>
              </w:rPr>
            </w:pPr>
            <w:r w:rsidRPr="00BC1F9B">
              <w:rPr>
                <w:rFonts w:asciiTheme="majorHAnsi" w:eastAsia="Times New Roman" w:hAnsiTheme="majorHAnsi" w:cs="Arial"/>
                <w:b/>
                <w:sz w:val="21"/>
                <w:szCs w:val="21"/>
                <w:lang w:eastAsia="en-GB"/>
              </w:rPr>
              <w:t>Unit 1</w:t>
            </w:r>
            <w:r>
              <w:rPr>
                <w:rFonts w:asciiTheme="majorHAnsi" w:eastAsia="Times New Roman" w:hAnsiTheme="majorHAnsi" w:cs="Arial"/>
                <w:sz w:val="21"/>
                <w:szCs w:val="21"/>
                <w:lang w:eastAsia="en-GB"/>
              </w:rPr>
              <w:t xml:space="preserve">- </w:t>
            </w:r>
          </w:p>
          <w:p w14:paraId="68D26825" w14:textId="77777777" w:rsidR="00BC1F9B" w:rsidRPr="00041C1C" w:rsidRDefault="00BC1F9B" w:rsidP="00BC1F9B">
            <w:pPr>
              <w:rPr>
                <w:rFonts w:asciiTheme="majorHAnsi" w:hAnsiTheme="majorHAnsi" w:cs="Verdana-Bold"/>
                <w:bCs/>
                <w:sz w:val="21"/>
                <w:szCs w:val="21"/>
              </w:rPr>
            </w:pPr>
            <w:r w:rsidRPr="00041C1C">
              <w:rPr>
                <w:rFonts w:asciiTheme="majorHAnsi" w:hAnsiTheme="majorHAnsi" w:cs="Verdana-Bold"/>
                <w:bCs/>
                <w:sz w:val="21"/>
                <w:szCs w:val="21"/>
              </w:rPr>
              <w:t>AO1: Create and develop ideas to communicate meaning for theatrical performance.</w:t>
            </w:r>
          </w:p>
          <w:p w14:paraId="6AF24DDF" w14:textId="77777777" w:rsidR="00BC1F9B" w:rsidRDefault="00BC1F9B" w:rsidP="00BC1F9B">
            <w:pPr>
              <w:rPr>
                <w:rFonts w:asciiTheme="majorHAnsi" w:hAnsiTheme="majorHAnsi" w:cs="Verdana-Bold"/>
                <w:bCs/>
                <w:sz w:val="21"/>
                <w:szCs w:val="21"/>
              </w:rPr>
            </w:pPr>
            <w:r w:rsidRPr="00041C1C">
              <w:rPr>
                <w:rFonts w:asciiTheme="majorHAnsi" w:hAnsiTheme="majorHAnsi" w:cs="Verdana-Bold"/>
                <w:bCs/>
                <w:sz w:val="21"/>
                <w:szCs w:val="21"/>
              </w:rPr>
              <w:t xml:space="preserve">AO2: Apply theatrical skills to realise artistic </w:t>
            </w:r>
            <w:r>
              <w:rPr>
                <w:rFonts w:asciiTheme="majorHAnsi" w:hAnsiTheme="majorHAnsi" w:cs="Verdana-Bold"/>
                <w:bCs/>
                <w:sz w:val="21"/>
                <w:szCs w:val="21"/>
              </w:rPr>
              <w:t>intentions in live performance.</w:t>
            </w:r>
          </w:p>
          <w:p w14:paraId="6CA25C92" w14:textId="77777777" w:rsidR="00041C1C" w:rsidRPr="00487279" w:rsidRDefault="00BC1F9B" w:rsidP="00BC1F9B">
            <w:pPr>
              <w:rPr>
                <w:rFonts w:asciiTheme="majorHAnsi" w:hAnsiTheme="majorHAnsi" w:cs="Verdana-Bold"/>
                <w:bCs/>
                <w:sz w:val="21"/>
                <w:szCs w:val="21"/>
              </w:rPr>
            </w:pPr>
            <w:r w:rsidRPr="00041C1C">
              <w:rPr>
                <w:rFonts w:asciiTheme="majorHAnsi" w:hAnsiTheme="majorHAnsi" w:cs="Verdana-Bold"/>
                <w:bCs/>
                <w:sz w:val="21"/>
                <w:szCs w:val="21"/>
              </w:rPr>
              <w:t>AO4: Analyse and evaluate their own work and the work of others.</w:t>
            </w:r>
          </w:p>
        </w:tc>
        <w:tc>
          <w:tcPr>
            <w:tcW w:w="4678" w:type="dxa"/>
            <w:shd w:val="clear" w:color="auto" w:fill="auto"/>
          </w:tcPr>
          <w:p w14:paraId="2BC630EC" w14:textId="77777777" w:rsidR="00866830" w:rsidRDefault="00E65965" w:rsidP="00041C1C">
            <w:pPr>
              <w:autoSpaceDE w:val="0"/>
              <w:autoSpaceDN w:val="0"/>
              <w:adjustRightInd w:val="0"/>
              <w:spacing w:line="276" w:lineRule="auto"/>
              <w:rPr>
                <w:rFonts w:asciiTheme="majorHAnsi" w:hAnsiTheme="majorHAnsi" w:cs="Verdana-Bold"/>
                <w:b/>
                <w:bCs/>
                <w:sz w:val="21"/>
                <w:szCs w:val="21"/>
              </w:rPr>
            </w:pPr>
            <w:r>
              <w:rPr>
                <w:rFonts w:asciiTheme="majorHAnsi" w:hAnsiTheme="majorHAnsi" w:cs="Verdana-Bold"/>
                <w:b/>
                <w:bCs/>
                <w:sz w:val="21"/>
                <w:szCs w:val="21"/>
              </w:rPr>
              <w:t>Unit 1-</w:t>
            </w:r>
          </w:p>
          <w:p w14:paraId="6D4F8627" w14:textId="77777777" w:rsidR="00D55D66" w:rsidRPr="00D55D66" w:rsidRDefault="00D55D66" w:rsidP="00D55D66">
            <w:pPr>
              <w:rPr>
                <w:rFonts w:asciiTheme="majorHAnsi" w:hAnsiTheme="majorHAnsi" w:cs="Verdana-Bold"/>
                <w:bCs/>
                <w:sz w:val="21"/>
                <w:szCs w:val="21"/>
              </w:rPr>
            </w:pPr>
            <w:r w:rsidRPr="00D55D66">
              <w:rPr>
                <w:rFonts w:asciiTheme="majorHAnsi" w:hAnsiTheme="majorHAnsi" w:cs="Verdana-Bold"/>
                <w:bCs/>
                <w:sz w:val="21"/>
                <w:szCs w:val="21"/>
              </w:rPr>
              <w:t>AO3: Demonstrate knowledge and understanding of how drama and theatre is developed and</w:t>
            </w:r>
          </w:p>
          <w:p w14:paraId="1EDA7DC2" w14:textId="77777777" w:rsidR="00D55D66" w:rsidRPr="00D55D66" w:rsidRDefault="00D55D66" w:rsidP="00D55D66">
            <w:pPr>
              <w:rPr>
                <w:rFonts w:asciiTheme="majorHAnsi" w:hAnsiTheme="majorHAnsi" w:cs="Verdana-Bold"/>
                <w:bCs/>
                <w:sz w:val="21"/>
                <w:szCs w:val="21"/>
              </w:rPr>
            </w:pPr>
            <w:r w:rsidRPr="00D55D66">
              <w:rPr>
                <w:rFonts w:asciiTheme="majorHAnsi" w:hAnsiTheme="majorHAnsi" w:cs="Verdana-Bold"/>
                <w:bCs/>
                <w:sz w:val="21"/>
                <w:szCs w:val="21"/>
              </w:rPr>
              <w:t>performed.</w:t>
            </w:r>
          </w:p>
          <w:p w14:paraId="3F172B0E" w14:textId="77777777" w:rsidR="00E65965" w:rsidRPr="00E65965" w:rsidRDefault="00D55D66" w:rsidP="00D55D66">
            <w:pPr>
              <w:rPr>
                <w:rFonts w:asciiTheme="majorHAnsi" w:hAnsiTheme="majorHAnsi" w:cs="Verdana-Bold"/>
                <w:bCs/>
                <w:sz w:val="21"/>
                <w:szCs w:val="21"/>
              </w:rPr>
            </w:pPr>
            <w:r w:rsidRPr="00D55D66">
              <w:rPr>
                <w:rFonts w:asciiTheme="majorHAnsi" w:hAnsiTheme="majorHAnsi" w:cs="Verdana-Bold"/>
                <w:bCs/>
                <w:sz w:val="21"/>
                <w:szCs w:val="21"/>
              </w:rPr>
              <w:t>AO4: Analyse and evaluate their own work and the work of others.</w:t>
            </w:r>
          </w:p>
        </w:tc>
        <w:tc>
          <w:tcPr>
            <w:tcW w:w="4678" w:type="dxa"/>
          </w:tcPr>
          <w:p w14:paraId="76DB9F09" w14:textId="77777777" w:rsidR="00E65965" w:rsidRDefault="00E65965" w:rsidP="00E65965">
            <w:pPr>
              <w:autoSpaceDE w:val="0"/>
              <w:autoSpaceDN w:val="0"/>
              <w:adjustRightInd w:val="0"/>
              <w:spacing w:line="276" w:lineRule="auto"/>
              <w:rPr>
                <w:rFonts w:asciiTheme="majorHAnsi" w:hAnsiTheme="majorHAnsi" w:cs="Verdana-Bold"/>
                <w:b/>
                <w:bCs/>
                <w:sz w:val="21"/>
                <w:szCs w:val="21"/>
              </w:rPr>
            </w:pPr>
            <w:r>
              <w:rPr>
                <w:rFonts w:asciiTheme="majorHAnsi" w:hAnsiTheme="majorHAnsi" w:cs="Verdana-Bold"/>
                <w:b/>
                <w:bCs/>
                <w:sz w:val="21"/>
                <w:szCs w:val="21"/>
              </w:rPr>
              <w:t>Unit 1-</w:t>
            </w:r>
          </w:p>
          <w:p w14:paraId="62710C23" w14:textId="77777777" w:rsidR="00B82521" w:rsidRPr="000B011C" w:rsidRDefault="00B82521" w:rsidP="00B82521">
            <w:pPr>
              <w:rPr>
                <w:rFonts w:asciiTheme="majorHAnsi" w:hAnsiTheme="majorHAnsi" w:cs="Verdana-Bold"/>
                <w:bCs/>
                <w:sz w:val="21"/>
                <w:szCs w:val="21"/>
              </w:rPr>
            </w:pPr>
            <w:r w:rsidRPr="000B011C">
              <w:rPr>
                <w:rFonts w:asciiTheme="majorHAnsi" w:hAnsiTheme="majorHAnsi" w:cs="Verdana-Bold"/>
                <w:bCs/>
                <w:sz w:val="21"/>
                <w:szCs w:val="21"/>
              </w:rPr>
              <w:t>AO3: Demonstrate knowledge and understanding of how drama and theatre is developed and</w:t>
            </w:r>
          </w:p>
          <w:p w14:paraId="25EB7BE6" w14:textId="77777777" w:rsidR="00B82521" w:rsidRPr="000B011C" w:rsidRDefault="00B82521" w:rsidP="00B82521">
            <w:pPr>
              <w:rPr>
                <w:rFonts w:asciiTheme="majorHAnsi" w:hAnsiTheme="majorHAnsi" w:cs="Verdana-Bold"/>
                <w:bCs/>
                <w:sz w:val="21"/>
                <w:szCs w:val="21"/>
              </w:rPr>
            </w:pPr>
            <w:r w:rsidRPr="000B011C">
              <w:rPr>
                <w:rFonts w:asciiTheme="majorHAnsi" w:hAnsiTheme="majorHAnsi" w:cs="Verdana-Bold"/>
                <w:bCs/>
                <w:sz w:val="21"/>
                <w:szCs w:val="21"/>
              </w:rPr>
              <w:t>performed.</w:t>
            </w:r>
          </w:p>
          <w:p w14:paraId="55FCF095" w14:textId="77777777" w:rsidR="00B82521" w:rsidRDefault="00B82521" w:rsidP="00B82521">
            <w:pPr>
              <w:autoSpaceDE w:val="0"/>
              <w:autoSpaceDN w:val="0"/>
              <w:adjustRightInd w:val="0"/>
              <w:spacing w:line="276" w:lineRule="auto"/>
              <w:rPr>
                <w:rFonts w:asciiTheme="majorHAnsi" w:hAnsiTheme="majorHAnsi" w:cs="Verdana-Bold"/>
                <w:b/>
                <w:bCs/>
                <w:sz w:val="21"/>
                <w:szCs w:val="21"/>
              </w:rPr>
            </w:pPr>
            <w:r w:rsidRPr="000B011C">
              <w:rPr>
                <w:rFonts w:asciiTheme="majorHAnsi" w:hAnsiTheme="majorHAnsi" w:cs="Verdana-Bold"/>
                <w:bCs/>
                <w:sz w:val="21"/>
                <w:szCs w:val="21"/>
              </w:rPr>
              <w:t>AO4: Analyse and evaluate their own work and the work of others.</w:t>
            </w:r>
          </w:p>
          <w:p w14:paraId="63A66FA6" w14:textId="77777777" w:rsidR="00E65965" w:rsidRDefault="00E65965" w:rsidP="00E65965">
            <w:pPr>
              <w:autoSpaceDE w:val="0"/>
              <w:autoSpaceDN w:val="0"/>
              <w:adjustRightInd w:val="0"/>
              <w:spacing w:line="276" w:lineRule="auto"/>
              <w:rPr>
                <w:rFonts w:asciiTheme="majorHAnsi" w:hAnsiTheme="majorHAnsi" w:cs="Verdana-Bold"/>
                <w:b/>
                <w:bCs/>
                <w:sz w:val="21"/>
                <w:szCs w:val="21"/>
              </w:rPr>
            </w:pPr>
          </w:p>
          <w:p w14:paraId="03162640" w14:textId="77777777" w:rsidR="00866830" w:rsidRDefault="00E65965" w:rsidP="00E65965">
            <w:pPr>
              <w:autoSpaceDE w:val="0"/>
              <w:autoSpaceDN w:val="0"/>
              <w:adjustRightInd w:val="0"/>
              <w:spacing w:line="276" w:lineRule="auto"/>
              <w:rPr>
                <w:rFonts w:asciiTheme="majorHAnsi" w:hAnsiTheme="majorHAnsi" w:cs="Verdana-Bold"/>
                <w:b/>
                <w:bCs/>
                <w:sz w:val="21"/>
                <w:szCs w:val="21"/>
              </w:rPr>
            </w:pPr>
            <w:r>
              <w:rPr>
                <w:rFonts w:asciiTheme="majorHAnsi" w:hAnsiTheme="majorHAnsi" w:cs="Verdana-Bold"/>
                <w:b/>
                <w:bCs/>
                <w:sz w:val="21"/>
                <w:szCs w:val="21"/>
              </w:rPr>
              <w:t>Unit 2-</w:t>
            </w:r>
          </w:p>
          <w:p w14:paraId="03C60ACB" w14:textId="77777777" w:rsidR="00B82521" w:rsidRDefault="00B82521" w:rsidP="00B82521">
            <w:pPr>
              <w:rPr>
                <w:rFonts w:asciiTheme="majorHAnsi" w:hAnsiTheme="majorHAnsi" w:cs="Verdana-Bold"/>
                <w:bCs/>
                <w:sz w:val="21"/>
                <w:szCs w:val="21"/>
              </w:rPr>
            </w:pPr>
            <w:r w:rsidRPr="00041C1C">
              <w:rPr>
                <w:rFonts w:asciiTheme="majorHAnsi" w:hAnsiTheme="majorHAnsi" w:cs="Verdana-Bold"/>
                <w:bCs/>
                <w:sz w:val="21"/>
                <w:szCs w:val="21"/>
              </w:rPr>
              <w:t xml:space="preserve">AO2: Apply theatrical skills to realise artistic </w:t>
            </w:r>
            <w:r>
              <w:rPr>
                <w:rFonts w:asciiTheme="majorHAnsi" w:hAnsiTheme="majorHAnsi" w:cs="Verdana-Bold"/>
                <w:bCs/>
                <w:sz w:val="21"/>
                <w:szCs w:val="21"/>
              </w:rPr>
              <w:t>intentions in live performance.</w:t>
            </w:r>
          </w:p>
          <w:p w14:paraId="5F98C14C" w14:textId="77777777" w:rsidR="00D55D66" w:rsidRPr="00B82521" w:rsidRDefault="00D55D66" w:rsidP="00B82521">
            <w:pPr>
              <w:rPr>
                <w:rFonts w:asciiTheme="majorHAnsi" w:hAnsiTheme="majorHAnsi" w:cs="Verdana-Bold"/>
                <w:bCs/>
                <w:sz w:val="21"/>
                <w:szCs w:val="21"/>
              </w:rPr>
            </w:pPr>
            <w:r w:rsidRPr="00D55D66">
              <w:rPr>
                <w:rFonts w:asciiTheme="majorHAnsi" w:hAnsiTheme="majorHAnsi" w:cs="Verdana-Bold"/>
                <w:bCs/>
                <w:sz w:val="21"/>
                <w:szCs w:val="21"/>
              </w:rPr>
              <w:t>AO4: Analyse and evaluate their own work and the work of others.</w:t>
            </w:r>
          </w:p>
        </w:tc>
      </w:tr>
      <w:tr w:rsidR="00866830" w:rsidRPr="001E2101" w14:paraId="2185F791" w14:textId="77777777" w:rsidTr="00C918C3">
        <w:trPr>
          <w:trHeight w:val="3449"/>
        </w:trPr>
        <w:tc>
          <w:tcPr>
            <w:tcW w:w="2235" w:type="dxa"/>
            <w:shd w:val="clear" w:color="auto" w:fill="F2F2F2" w:themeFill="background1" w:themeFillShade="F2"/>
          </w:tcPr>
          <w:p w14:paraId="63AADDCD" w14:textId="77777777" w:rsidR="00866830" w:rsidRPr="00487279" w:rsidRDefault="00866830" w:rsidP="001D238B">
            <w:pPr>
              <w:rPr>
                <w:rFonts w:asciiTheme="majorHAnsi" w:hAnsiTheme="majorHAnsi" w:cs="Arial"/>
                <w:b/>
              </w:rPr>
            </w:pPr>
            <w:r w:rsidRPr="00487279">
              <w:rPr>
                <w:rFonts w:asciiTheme="majorHAnsi" w:hAnsiTheme="majorHAnsi" w:cs="Arial"/>
                <w:b/>
              </w:rPr>
              <w:t>Description of the topic and key learning outcomes.</w:t>
            </w:r>
          </w:p>
        </w:tc>
        <w:tc>
          <w:tcPr>
            <w:tcW w:w="4252" w:type="dxa"/>
            <w:shd w:val="clear" w:color="auto" w:fill="auto"/>
          </w:tcPr>
          <w:p w14:paraId="2D0BF52A" w14:textId="77777777" w:rsidR="00BC1F9B" w:rsidRPr="00BC1F9B" w:rsidRDefault="00BC1F9B" w:rsidP="00BC1F9B">
            <w:pPr>
              <w:spacing w:before="100" w:beforeAutospacing="1"/>
              <w:rPr>
                <w:rFonts w:asciiTheme="majorHAnsi" w:eastAsia="Times New Roman" w:hAnsiTheme="majorHAnsi" w:cs="Arial"/>
                <w:sz w:val="21"/>
                <w:szCs w:val="21"/>
                <w:lang w:eastAsia="en-GB"/>
              </w:rPr>
            </w:pPr>
            <w:r w:rsidRPr="00BC1F9B">
              <w:rPr>
                <w:rFonts w:asciiTheme="majorHAnsi" w:eastAsia="Times New Roman" w:hAnsiTheme="majorHAnsi" w:cs="Arial"/>
                <w:b/>
                <w:sz w:val="21"/>
                <w:szCs w:val="21"/>
                <w:lang w:eastAsia="en-GB"/>
              </w:rPr>
              <w:t>Unit 1</w:t>
            </w:r>
            <w:r>
              <w:rPr>
                <w:rFonts w:asciiTheme="majorHAnsi" w:eastAsia="Times New Roman" w:hAnsiTheme="majorHAnsi" w:cs="Arial"/>
                <w:sz w:val="21"/>
                <w:szCs w:val="21"/>
                <w:lang w:eastAsia="en-GB"/>
              </w:rPr>
              <w:t>- Students will complete component 2 of the GCSE course worth 30% towards their overall GCSE. This will require students to devise a performance from a stimulus and to record their developed in the form of a written devising log.</w:t>
            </w:r>
          </w:p>
        </w:tc>
        <w:tc>
          <w:tcPr>
            <w:tcW w:w="4678" w:type="dxa"/>
            <w:shd w:val="clear" w:color="auto" w:fill="auto"/>
          </w:tcPr>
          <w:p w14:paraId="3EC9281F" w14:textId="77777777" w:rsidR="00EF7428" w:rsidRPr="00EF7428" w:rsidRDefault="00E65965" w:rsidP="008F0EB7">
            <w:pPr>
              <w:spacing w:before="100" w:beforeAutospacing="1" w:after="300"/>
              <w:rPr>
                <w:rFonts w:asciiTheme="majorHAnsi" w:eastAsia="Times New Roman" w:hAnsiTheme="majorHAnsi" w:cs="Arial"/>
                <w:bCs/>
                <w:sz w:val="21"/>
                <w:szCs w:val="21"/>
                <w:lang w:eastAsia="en-GB"/>
              </w:rPr>
            </w:pPr>
            <w:r w:rsidRPr="00E65965">
              <w:rPr>
                <w:rFonts w:asciiTheme="majorHAnsi" w:eastAsia="Times New Roman" w:hAnsiTheme="majorHAnsi" w:cs="Arial"/>
                <w:b/>
                <w:bCs/>
                <w:sz w:val="21"/>
                <w:szCs w:val="21"/>
                <w:lang w:eastAsia="en-GB"/>
              </w:rPr>
              <w:t xml:space="preserve">Unit </w:t>
            </w:r>
            <w:r w:rsidR="00D55D66">
              <w:rPr>
                <w:rFonts w:asciiTheme="majorHAnsi" w:eastAsia="Times New Roman" w:hAnsiTheme="majorHAnsi" w:cs="Arial"/>
                <w:b/>
                <w:bCs/>
                <w:sz w:val="21"/>
                <w:szCs w:val="21"/>
                <w:lang w:eastAsia="en-GB"/>
              </w:rPr>
              <w:t>1</w:t>
            </w:r>
            <w:r>
              <w:rPr>
                <w:rFonts w:asciiTheme="majorHAnsi" w:eastAsia="Times New Roman" w:hAnsiTheme="majorHAnsi" w:cs="Arial"/>
                <w:bCs/>
                <w:sz w:val="21"/>
                <w:szCs w:val="21"/>
                <w:lang w:eastAsia="en-GB"/>
              </w:rPr>
              <w:t>- Play text study</w:t>
            </w:r>
            <w:r w:rsidR="00EF7428">
              <w:rPr>
                <w:rFonts w:asciiTheme="majorHAnsi" w:eastAsia="Times New Roman" w:hAnsiTheme="majorHAnsi" w:cs="Arial"/>
                <w:bCs/>
                <w:sz w:val="21"/>
                <w:szCs w:val="21"/>
                <w:lang w:eastAsia="en-GB"/>
              </w:rPr>
              <w:t>- Students will explore the play The Crucible. They will explore</w:t>
            </w:r>
            <w:r w:rsidR="00EF2914">
              <w:rPr>
                <w:rFonts w:asciiTheme="majorHAnsi" w:eastAsia="Times New Roman" w:hAnsiTheme="majorHAnsi" w:cs="Arial"/>
                <w:bCs/>
                <w:sz w:val="21"/>
                <w:szCs w:val="21"/>
                <w:lang w:eastAsia="en-GB"/>
              </w:rPr>
              <w:t xml:space="preserve"> key characters, themes and scenes all rooted in the social/historical</w:t>
            </w:r>
            <w:r w:rsidR="004F5DB1">
              <w:rPr>
                <w:rFonts w:asciiTheme="majorHAnsi" w:eastAsia="Times New Roman" w:hAnsiTheme="majorHAnsi" w:cs="Arial"/>
                <w:bCs/>
                <w:sz w:val="21"/>
                <w:szCs w:val="21"/>
                <w:lang w:eastAsia="en-GB"/>
              </w:rPr>
              <w:t xml:space="preserve"> context of the performance. Students will explore the play through practical work which will inform the practice exam questions students will need to complete towards the end of the unit of learning.</w:t>
            </w:r>
          </w:p>
        </w:tc>
        <w:tc>
          <w:tcPr>
            <w:tcW w:w="4678" w:type="dxa"/>
          </w:tcPr>
          <w:p w14:paraId="4614FB43" w14:textId="77777777" w:rsidR="00866830" w:rsidRDefault="00E65965" w:rsidP="008F0EB7">
            <w:pPr>
              <w:spacing w:before="100" w:beforeAutospacing="1" w:after="300"/>
              <w:rPr>
                <w:rFonts w:asciiTheme="majorHAnsi" w:eastAsia="Times New Roman" w:hAnsiTheme="majorHAnsi" w:cs="Arial"/>
                <w:bCs/>
                <w:sz w:val="21"/>
                <w:szCs w:val="21"/>
                <w:lang w:eastAsia="en-GB"/>
              </w:rPr>
            </w:pPr>
            <w:r>
              <w:rPr>
                <w:rFonts w:asciiTheme="majorHAnsi" w:eastAsia="Times New Roman" w:hAnsiTheme="majorHAnsi" w:cs="Arial"/>
                <w:b/>
                <w:bCs/>
                <w:sz w:val="21"/>
                <w:szCs w:val="21"/>
                <w:lang w:eastAsia="en-GB"/>
              </w:rPr>
              <w:t>Unit 1</w:t>
            </w:r>
            <w:r>
              <w:rPr>
                <w:rFonts w:asciiTheme="majorHAnsi" w:eastAsia="Times New Roman" w:hAnsiTheme="majorHAnsi" w:cs="Arial"/>
                <w:bCs/>
                <w:sz w:val="21"/>
                <w:szCs w:val="21"/>
                <w:lang w:eastAsia="en-GB"/>
              </w:rPr>
              <w:t xml:space="preserve">- </w:t>
            </w:r>
            <w:r w:rsidR="00B82521" w:rsidRPr="00B82521">
              <w:rPr>
                <w:rFonts w:asciiTheme="majorHAnsi" w:eastAsia="Times New Roman" w:hAnsiTheme="majorHAnsi" w:cs="Arial"/>
                <w:bCs/>
                <w:sz w:val="21"/>
                <w:szCs w:val="21"/>
                <w:lang w:eastAsia="en-GB"/>
              </w:rPr>
              <w:t>Play text study- Students will explore the play The Crucible. They will explore key characters, themes and scenes all rooted in the social/historical context of the performance. Students will explore the play through practical work which will inform the practice exam questions students will need to complete towards the end of the unit of learning</w:t>
            </w:r>
          </w:p>
          <w:p w14:paraId="2DF8168D" w14:textId="77777777" w:rsidR="00E65965" w:rsidRPr="00B82521" w:rsidRDefault="00E65965" w:rsidP="008F0EB7">
            <w:pPr>
              <w:spacing w:before="100" w:beforeAutospacing="1" w:after="300"/>
              <w:rPr>
                <w:rFonts w:asciiTheme="majorHAnsi" w:eastAsia="Times New Roman" w:hAnsiTheme="majorHAnsi" w:cs="Arial"/>
                <w:bCs/>
                <w:sz w:val="21"/>
                <w:szCs w:val="21"/>
                <w:lang w:eastAsia="en-GB"/>
              </w:rPr>
            </w:pPr>
            <w:r w:rsidRPr="00E65965">
              <w:rPr>
                <w:rFonts w:asciiTheme="majorHAnsi" w:eastAsia="Times New Roman" w:hAnsiTheme="majorHAnsi" w:cs="Arial"/>
                <w:b/>
                <w:bCs/>
                <w:sz w:val="21"/>
                <w:szCs w:val="21"/>
                <w:lang w:eastAsia="en-GB"/>
              </w:rPr>
              <w:t>Unit 2</w:t>
            </w:r>
            <w:r>
              <w:rPr>
                <w:rFonts w:asciiTheme="majorHAnsi" w:eastAsia="Times New Roman" w:hAnsiTheme="majorHAnsi" w:cs="Arial"/>
                <w:bCs/>
                <w:sz w:val="21"/>
                <w:szCs w:val="21"/>
                <w:lang w:eastAsia="en-GB"/>
              </w:rPr>
              <w:t xml:space="preserve">- </w:t>
            </w:r>
            <w:r w:rsidR="00B82521">
              <w:rPr>
                <w:rFonts w:asciiTheme="majorHAnsi" w:eastAsia="Times New Roman" w:hAnsiTheme="majorHAnsi" w:cs="Arial"/>
                <w:bCs/>
                <w:sz w:val="21"/>
                <w:szCs w:val="21"/>
                <w:lang w:eastAsia="en-GB"/>
              </w:rPr>
              <w:t>Students will learn how to approach an extract and how to prepare the extract for performance</w:t>
            </w:r>
            <w:r w:rsidR="00C42813">
              <w:rPr>
                <w:rFonts w:asciiTheme="majorHAnsi" w:eastAsia="Times New Roman" w:hAnsiTheme="majorHAnsi" w:cs="Arial"/>
                <w:bCs/>
                <w:sz w:val="21"/>
                <w:szCs w:val="21"/>
                <w:lang w:eastAsia="en-GB"/>
              </w:rPr>
              <w:t xml:space="preserve"> assessment in</w:t>
            </w:r>
            <w:r w:rsidR="00B82521">
              <w:rPr>
                <w:rFonts w:asciiTheme="majorHAnsi" w:eastAsia="Times New Roman" w:hAnsiTheme="majorHAnsi" w:cs="Arial"/>
                <w:bCs/>
                <w:sz w:val="21"/>
                <w:szCs w:val="21"/>
                <w:lang w:eastAsia="en-GB"/>
              </w:rPr>
              <w:t>. This will require students to utilise techniques such as actioning, exploring text and subtext and characterisation to communicate layers of meaning.</w:t>
            </w:r>
          </w:p>
        </w:tc>
      </w:tr>
      <w:tr w:rsidR="00866830" w:rsidRPr="001E2101" w14:paraId="1AD6734D" w14:textId="77777777" w:rsidTr="00C918C3">
        <w:trPr>
          <w:trHeight w:val="722"/>
        </w:trPr>
        <w:tc>
          <w:tcPr>
            <w:tcW w:w="2235" w:type="dxa"/>
            <w:shd w:val="clear" w:color="auto" w:fill="F2F2F2" w:themeFill="background1" w:themeFillShade="F2"/>
          </w:tcPr>
          <w:p w14:paraId="2B772F13" w14:textId="77777777" w:rsidR="00866830" w:rsidRPr="00487279" w:rsidRDefault="00866830" w:rsidP="001D238B">
            <w:pPr>
              <w:rPr>
                <w:rFonts w:asciiTheme="majorHAnsi" w:hAnsiTheme="majorHAnsi" w:cs="Arial"/>
                <w:b/>
              </w:rPr>
            </w:pPr>
            <w:r w:rsidRPr="00487279">
              <w:rPr>
                <w:rFonts w:asciiTheme="majorHAnsi" w:hAnsiTheme="majorHAnsi" w:cs="Arial"/>
                <w:b/>
              </w:rPr>
              <w:lastRenderedPageBreak/>
              <w:t xml:space="preserve">Assessment objectives and skills being taught </w:t>
            </w:r>
          </w:p>
        </w:tc>
        <w:tc>
          <w:tcPr>
            <w:tcW w:w="4252" w:type="dxa"/>
          </w:tcPr>
          <w:p w14:paraId="1655A4A0" w14:textId="77777777" w:rsidR="00041C1C" w:rsidRPr="00487279" w:rsidRDefault="00E65965" w:rsidP="001D238B">
            <w:pPr>
              <w:rPr>
                <w:rFonts w:asciiTheme="majorHAnsi" w:hAnsiTheme="majorHAnsi" w:cs="Arial"/>
                <w:sz w:val="21"/>
                <w:szCs w:val="21"/>
              </w:rPr>
            </w:pPr>
            <w:r w:rsidRPr="00E65965">
              <w:rPr>
                <w:rFonts w:asciiTheme="majorHAnsi" w:hAnsiTheme="majorHAnsi" w:cs="Arial"/>
                <w:b/>
                <w:sz w:val="21"/>
                <w:szCs w:val="21"/>
              </w:rPr>
              <w:t>Unit 1</w:t>
            </w:r>
            <w:r>
              <w:rPr>
                <w:rFonts w:asciiTheme="majorHAnsi" w:hAnsiTheme="majorHAnsi" w:cs="Arial"/>
                <w:sz w:val="21"/>
                <w:szCs w:val="21"/>
              </w:rPr>
              <w:t>- DIRT’s completed for each of the 3 sections of the devising log.</w:t>
            </w:r>
          </w:p>
        </w:tc>
        <w:tc>
          <w:tcPr>
            <w:tcW w:w="4678" w:type="dxa"/>
          </w:tcPr>
          <w:p w14:paraId="6E9954DB" w14:textId="77777777" w:rsidR="00B82521" w:rsidRPr="00487279" w:rsidRDefault="00B82521" w:rsidP="001E2101">
            <w:pPr>
              <w:autoSpaceDE w:val="0"/>
              <w:autoSpaceDN w:val="0"/>
              <w:adjustRightInd w:val="0"/>
              <w:rPr>
                <w:rFonts w:asciiTheme="majorHAnsi" w:hAnsiTheme="majorHAnsi" w:cs="Arial"/>
                <w:sz w:val="21"/>
                <w:szCs w:val="21"/>
              </w:rPr>
            </w:pPr>
            <w:r w:rsidRPr="00B82521">
              <w:rPr>
                <w:rFonts w:asciiTheme="majorHAnsi" w:hAnsiTheme="majorHAnsi" w:cs="Arial"/>
                <w:b/>
                <w:sz w:val="21"/>
                <w:szCs w:val="21"/>
              </w:rPr>
              <w:t>Unit 1</w:t>
            </w:r>
            <w:r>
              <w:rPr>
                <w:rFonts w:asciiTheme="majorHAnsi" w:hAnsiTheme="majorHAnsi" w:cs="Arial"/>
                <w:sz w:val="21"/>
                <w:szCs w:val="21"/>
              </w:rPr>
              <w:t xml:space="preserve">- </w:t>
            </w:r>
            <w:r w:rsidR="00D55D66">
              <w:rPr>
                <w:rFonts w:asciiTheme="majorHAnsi" w:hAnsiTheme="majorHAnsi" w:cs="Arial"/>
                <w:sz w:val="21"/>
                <w:szCs w:val="21"/>
              </w:rPr>
              <w:t xml:space="preserve">component 1 criteria, </w:t>
            </w:r>
            <w:r>
              <w:rPr>
                <w:rFonts w:asciiTheme="majorHAnsi" w:hAnsiTheme="majorHAnsi" w:cs="Arial"/>
                <w:sz w:val="21"/>
                <w:szCs w:val="21"/>
              </w:rPr>
              <w:t>2 stars and a wish to develop practical performances</w:t>
            </w:r>
            <w:r w:rsidR="00D55D66">
              <w:rPr>
                <w:rFonts w:asciiTheme="majorHAnsi" w:hAnsiTheme="majorHAnsi" w:cs="Arial"/>
                <w:sz w:val="21"/>
                <w:szCs w:val="21"/>
              </w:rPr>
              <w:t>, DIRT to develop written responses</w:t>
            </w:r>
          </w:p>
        </w:tc>
        <w:tc>
          <w:tcPr>
            <w:tcW w:w="4678" w:type="dxa"/>
          </w:tcPr>
          <w:p w14:paraId="0B594162" w14:textId="77777777" w:rsidR="00866830" w:rsidRDefault="00B82521" w:rsidP="001E2101">
            <w:pPr>
              <w:autoSpaceDE w:val="0"/>
              <w:autoSpaceDN w:val="0"/>
              <w:adjustRightInd w:val="0"/>
              <w:rPr>
                <w:rFonts w:asciiTheme="majorHAnsi" w:hAnsiTheme="majorHAnsi" w:cs="Arial"/>
                <w:sz w:val="21"/>
                <w:szCs w:val="21"/>
              </w:rPr>
            </w:pPr>
            <w:r w:rsidRPr="00B82521">
              <w:rPr>
                <w:rFonts w:asciiTheme="majorHAnsi" w:hAnsiTheme="majorHAnsi" w:cs="Arial"/>
                <w:b/>
                <w:sz w:val="21"/>
                <w:szCs w:val="21"/>
              </w:rPr>
              <w:t>Unit 1</w:t>
            </w:r>
            <w:r>
              <w:rPr>
                <w:rFonts w:asciiTheme="majorHAnsi" w:hAnsiTheme="majorHAnsi" w:cs="Arial"/>
                <w:sz w:val="21"/>
                <w:szCs w:val="21"/>
              </w:rPr>
              <w:t xml:space="preserve">- </w:t>
            </w:r>
            <w:r w:rsidR="00D55D66" w:rsidRPr="00D55D66">
              <w:rPr>
                <w:rFonts w:asciiTheme="majorHAnsi" w:hAnsiTheme="majorHAnsi" w:cs="Arial"/>
                <w:sz w:val="21"/>
                <w:szCs w:val="21"/>
              </w:rPr>
              <w:t>component 1 criteria, 2 stars and a wish to develop practical performances, DIRT to develop written responses</w:t>
            </w:r>
          </w:p>
          <w:p w14:paraId="7A2E0EC3" w14:textId="77777777" w:rsidR="00B82521" w:rsidRDefault="00B82521" w:rsidP="001E2101">
            <w:pPr>
              <w:autoSpaceDE w:val="0"/>
              <w:autoSpaceDN w:val="0"/>
              <w:adjustRightInd w:val="0"/>
              <w:rPr>
                <w:rFonts w:asciiTheme="majorHAnsi" w:hAnsiTheme="majorHAnsi" w:cs="Arial"/>
                <w:sz w:val="21"/>
                <w:szCs w:val="21"/>
              </w:rPr>
            </w:pPr>
          </w:p>
          <w:p w14:paraId="53F93797" w14:textId="77777777" w:rsidR="00B82521" w:rsidRPr="00487279" w:rsidRDefault="00B82521" w:rsidP="001E2101">
            <w:pPr>
              <w:autoSpaceDE w:val="0"/>
              <w:autoSpaceDN w:val="0"/>
              <w:adjustRightInd w:val="0"/>
              <w:rPr>
                <w:rFonts w:asciiTheme="majorHAnsi" w:hAnsiTheme="majorHAnsi" w:cs="Arial"/>
                <w:sz w:val="21"/>
                <w:szCs w:val="21"/>
              </w:rPr>
            </w:pPr>
            <w:r w:rsidRPr="00B82521">
              <w:rPr>
                <w:rFonts w:asciiTheme="majorHAnsi" w:hAnsiTheme="majorHAnsi" w:cs="Arial"/>
                <w:b/>
                <w:sz w:val="21"/>
                <w:szCs w:val="21"/>
              </w:rPr>
              <w:t>Unit 2</w:t>
            </w:r>
            <w:r>
              <w:rPr>
                <w:rFonts w:asciiTheme="majorHAnsi" w:hAnsiTheme="majorHAnsi" w:cs="Arial"/>
                <w:sz w:val="21"/>
                <w:szCs w:val="21"/>
              </w:rPr>
              <w:t>- 2 stars and a wish to develop practical performances</w:t>
            </w:r>
          </w:p>
        </w:tc>
      </w:tr>
      <w:tr w:rsidR="00866830" w:rsidRPr="001E2101" w14:paraId="1963ED61" w14:textId="77777777" w:rsidTr="00C918C3">
        <w:tc>
          <w:tcPr>
            <w:tcW w:w="2235" w:type="dxa"/>
            <w:shd w:val="clear" w:color="auto" w:fill="F2F2F2" w:themeFill="background1" w:themeFillShade="F2"/>
          </w:tcPr>
          <w:p w14:paraId="3012037A" w14:textId="77777777" w:rsidR="00866830" w:rsidRPr="00487279" w:rsidRDefault="00866830" w:rsidP="001D238B">
            <w:pPr>
              <w:rPr>
                <w:rFonts w:asciiTheme="majorHAnsi" w:hAnsiTheme="majorHAnsi" w:cs="Arial"/>
                <w:b/>
              </w:rPr>
            </w:pPr>
            <w:r w:rsidRPr="00487279">
              <w:rPr>
                <w:rFonts w:asciiTheme="majorHAnsi" w:hAnsiTheme="majorHAnsi" w:cs="Arial"/>
                <w:b/>
              </w:rPr>
              <w:t>Milestone assessments</w:t>
            </w:r>
          </w:p>
        </w:tc>
        <w:tc>
          <w:tcPr>
            <w:tcW w:w="4252" w:type="dxa"/>
          </w:tcPr>
          <w:p w14:paraId="3E1C2322" w14:textId="77777777" w:rsidR="00041C1C" w:rsidRDefault="00E65965" w:rsidP="001D238B">
            <w:pPr>
              <w:rPr>
                <w:rFonts w:asciiTheme="majorHAnsi" w:hAnsiTheme="majorHAnsi" w:cs="Arial"/>
                <w:sz w:val="21"/>
                <w:szCs w:val="21"/>
              </w:rPr>
            </w:pPr>
            <w:r w:rsidRPr="00E65965">
              <w:rPr>
                <w:rFonts w:asciiTheme="majorHAnsi" w:hAnsiTheme="majorHAnsi" w:cs="Arial"/>
                <w:b/>
                <w:sz w:val="21"/>
                <w:szCs w:val="21"/>
              </w:rPr>
              <w:t>Unit 1</w:t>
            </w:r>
            <w:r>
              <w:rPr>
                <w:rFonts w:asciiTheme="majorHAnsi" w:hAnsiTheme="majorHAnsi" w:cs="Arial"/>
                <w:sz w:val="21"/>
                <w:szCs w:val="21"/>
              </w:rPr>
              <w:t>- Component 2 criteria- Students will receive a mark for each section of their devising log during completion and an overall mark at the end of the unit.</w:t>
            </w:r>
          </w:p>
          <w:p w14:paraId="587C9196" w14:textId="77777777" w:rsidR="00E65965" w:rsidRDefault="00E65965" w:rsidP="001D238B">
            <w:pPr>
              <w:rPr>
                <w:rFonts w:asciiTheme="majorHAnsi" w:hAnsiTheme="majorHAnsi" w:cs="Arial"/>
                <w:sz w:val="21"/>
                <w:szCs w:val="21"/>
              </w:rPr>
            </w:pPr>
            <w:r>
              <w:rPr>
                <w:rFonts w:asciiTheme="majorHAnsi" w:hAnsiTheme="majorHAnsi" w:cs="Arial"/>
                <w:sz w:val="21"/>
                <w:szCs w:val="21"/>
              </w:rPr>
              <w:t>Students will receive a practical mark at the end of the unit following the formal recording of their assessment piece.</w:t>
            </w:r>
          </w:p>
          <w:p w14:paraId="3DEA1736" w14:textId="77777777" w:rsidR="00041C1C" w:rsidRPr="00487279" w:rsidRDefault="00041C1C" w:rsidP="001D238B">
            <w:pPr>
              <w:rPr>
                <w:rFonts w:asciiTheme="majorHAnsi" w:hAnsiTheme="majorHAnsi" w:cs="Arial"/>
                <w:sz w:val="21"/>
                <w:szCs w:val="21"/>
              </w:rPr>
            </w:pPr>
          </w:p>
        </w:tc>
        <w:tc>
          <w:tcPr>
            <w:tcW w:w="4678" w:type="dxa"/>
          </w:tcPr>
          <w:p w14:paraId="588945C9" w14:textId="77777777" w:rsidR="000B6FB3" w:rsidRPr="00487279" w:rsidRDefault="00980ED6" w:rsidP="00D55D66">
            <w:pPr>
              <w:rPr>
                <w:rFonts w:asciiTheme="majorHAnsi" w:hAnsiTheme="majorHAnsi" w:cs="Arial"/>
                <w:sz w:val="21"/>
                <w:szCs w:val="21"/>
              </w:rPr>
            </w:pPr>
            <w:r w:rsidRPr="000B6FB3">
              <w:rPr>
                <w:rFonts w:asciiTheme="majorHAnsi" w:hAnsiTheme="majorHAnsi" w:cs="Arial"/>
                <w:b/>
                <w:sz w:val="21"/>
                <w:szCs w:val="21"/>
              </w:rPr>
              <w:t>Unit 1</w:t>
            </w:r>
            <w:r>
              <w:rPr>
                <w:rFonts w:asciiTheme="majorHAnsi" w:hAnsiTheme="majorHAnsi" w:cs="Arial"/>
                <w:sz w:val="21"/>
                <w:szCs w:val="21"/>
              </w:rPr>
              <w:t xml:space="preserve">- </w:t>
            </w:r>
            <w:r w:rsidR="00D55D66">
              <w:rPr>
                <w:rFonts w:asciiTheme="majorHAnsi" w:hAnsiTheme="majorHAnsi" w:cs="Arial"/>
                <w:sz w:val="21"/>
                <w:szCs w:val="21"/>
              </w:rPr>
              <w:t>Component 1 assessment criteria</w:t>
            </w:r>
            <w:r w:rsidR="00387832">
              <w:rPr>
                <w:rFonts w:asciiTheme="majorHAnsi" w:hAnsiTheme="majorHAnsi" w:cs="Arial"/>
                <w:sz w:val="21"/>
                <w:szCs w:val="21"/>
              </w:rPr>
              <w:t>- exam questions</w:t>
            </w:r>
          </w:p>
        </w:tc>
        <w:tc>
          <w:tcPr>
            <w:tcW w:w="4678" w:type="dxa"/>
          </w:tcPr>
          <w:p w14:paraId="254721B0" w14:textId="77777777" w:rsidR="00387832" w:rsidRDefault="000B6FB3" w:rsidP="001D238B">
            <w:pPr>
              <w:rPr>
                <w:rFonts w:asciiTheme="majorHAnsi" w:hAnsiTheme="majorHAnsi" w:cs="Arial"/>
                <w:sz w:val="21"/>
                <w:szCs w:val="21"/>
              </w:rPr>
            </w:pPr>
            <w:r w:rsidRPr="000B6FB3">
              <w:rPr>
                <w:rFonts w:asciiTheme="majorHAnsi" w:hAnsiTheme="majorHAnsi" w:cs="Arial"/>
                <w:b/>
                <w:sz w:val="21"/>
                <w:szCs w:val="21"/>
              </w:rPr>
              <w:t>Unit 1</w:t>
            </w:r>
            <w:r w:rsidR="00387832">
              <w:rPr>
                <w:rFonts w:asciiTheme="majorHAnsi" w:hAnsiTheme="majorHAnsi" w:cs="Arial"/>
                <w:sz w:val="21"/>
                <w:szCs w:val="21"/>
              </w:rPr>
              <w:t>- Component 1 criteria assessment criteria- exam questions</w:t>
            </w:r>
          </w:p>
          <w:p w14:paraId="34E42578" w14:textId="77777777" w:rsidR="000B6FB3" w:rsidRDefault="00387832" w:rsidP="001D238B">
            <w:pPr>
              <w:rPr>
                <w:rFonts w:asciiTheme="majorHAnsi" w:hAnsiTheme="majorHAnsi" w:cs="Arial"/>
                <w:sz w:val="21"/>
                <w:szCs w:val="21"/>
              </w:rPr>
            </w:pPr>
            <w:r>
              <w:rPr>
                <w:rFonts w:asciiTheme="majorHAnsi" w:hAnsiTheme="majorHAnsi" w:cs="Arial"/>
                <w:sz w:val="21"/>
                <w:szCs w:val="21"/>
              </w:rPr>
              <w:t xml:space="preserve"> </w:t>
            </w:r>
          </w:p>
          <w:p w14:paraId="2F7E3FD7" w14:textId="77777777" w:rsidR="000B6FB3" w:rsidRPr="00487279" w:rsidRDefault="000B6FB3" w:rsidP="001D238B">
            <w:pPr>
              <w:rPr>
                <w:rFonts w:asciiTheme="majorHAnsi" w:hAnsiTheme="majorHAnsi" w:cs="Arial"/>
                <w:sz w:val="21"/>
                <w:szCs w:val="21"/>
              </w:rPr>
            </w:pPr>
            <w:r w:rsidRPr="000B6FB3">
              <w:rPr>
                <w:rFonts w:asciiTheme="majorHAnsi" w:hAnsiTheme="majorHAnsi" w:cs="Arial"/>
                <w:b/>
                <w:sz w:val="21"/>
                <w:szCs w:val="21"/>
              </w:rPr>
              <w:t>Unit 2</w:t>
            </w:r>
            <w:r>
              <w:rPr>
                <w:rFonts w:asciiTheme="majorHAnsi" w:hAnsiTheme="majorHAnsi" w:cs="Arial"/>
                <w:sz w:val="21"/>
                <w:szCs w:val="21"/>
              </w:rPr>
              <w:t>- Component 3 assessment criteria used to assess performances.</w:t>
            </w:r>
          </w:p>
        </w:tc>
      </w:tr>
      <w:tr w:rsidR="00866830" w:rsidRPr="001E2101" w14:paraId="658ABA06" w14:textId="77777777" w:rsidTr="00C918C3">
        <w:tc>
          <w:tcPr>
            <w:tcW w:w="2235" w:type="dxa"/>
            <w:shd w:val="clear" w:color="auto" w:fill="F2F2F2" w:themeFill="background1" w:themeFillShade="F2"/>
          </w:tcPr>
          <w:p w14:paraId="299666A6" w14:textId="77777777" w:rsidR="00866830" w:rsidRPr="00487279" w:rsidRDefault="00866830" w:rsidP="001D238B">
            <w:pPr>
              <w:rPr>
                <w:rFonts w:asciiTheme="majorHAnsi" w:hAnsiTheme="majorHAnsi" w:cs="Arial"/>
                <w:b/>
              </w:rPr>
            </w:pPr>
            <w:r w:rsidRPr="00487279">
              <w:rPr>
                <w:rFonts w:asciiTheme="majorHAnsi" w:hAnsiTheme="majorHAnsi" w:cs="Arial"/>
                <w:b/>
              </w:rPr>
              <w:t>Wider reading</w:t>
            </w:r>
          </w:p>
        </w:tc>
        <w:tc>
          <w:tcPr>
            <w:tcW w:w="4252" w:type="dxa"/>
          </w:tcPr>
          <w:p w14:paraId="09ECC1EE" w14:textId="77777777" w:rsidR="00866830" w:rsidRPr="00487279" w:rsidRDefault="00724308" w:rsidP="00E65965">
            <w:pPr>
              <w:rPr>
                <w:rFonts w:asciiTheme="majorHAnsi" w:hAnsiTheme="majorHAnsi" w:cs="Arial"/>
                <w:sz w:val="21"/>
                <w:szCs w:val="21"/>
              </w:rPr>
            </w:pPr>
            <w:r w:rsidRPr="00724308">
              <w:rPr>
                <w:rFonts w:asciiTheme="majorHAnsi" w:hAnsiTheme="majorHAnsi" w:cs="Arial"/>
                <w:b/>
                <w:sz w:val="21"/>
                <w:szCs w:val="21"/>
              </w:rPr>
              <w:t>Unit 1</w:t>
            </w:r>
            <w:r>
              <w:rPr>
                <w:rFonts w:asciiTheme="majorHAnsi" w:hAnsiTheme="majorHAnsi" w:cs="Arial"/>
                <w:sz w:val="21"/>
                <w:szCs w:val="21"/>
              </w:rPr>
              <w:t xml:space="preserve">- </w:t>
            </w:r>
            <w:r w:rsidR="00E65965">
              <w:rPr>
                <w:rFonts w:asciiTheme="majorHAnsi" w:hAnsiTheme="majorHAnsi" w:cs="Arial"/>
                <w:sz w:val="21"/>
                <w:szCs w:val="21"/>
              </w:rPr>
              <w:t>ILT research connected to their chosen theme and practitioner.</w:t>
            </w:r>
          </w:p>
        </w:tc>
        <w:tc>
          <w:tcPr>
            <w:tcW w:w="4678" w:type="dxa"/>
          </w:tcPr>
          <w:p w14:paraId="5AD86FD9" w14:textId="77777777" w:rsidR="00866830" w:rsidRPr="00487279" w:rsidRDefault="00A56083" w:rsidP="0039480E">
            <w:pPr>
              <w:rPr>
                <w:rFonts w:asciiTheme="majorHAnsi" w:hAnsiTheme="majorHAnsi" w:cs="Arial"/>
                <w:sz w:val="21"/>
                <w:szCs w:val="21"/>
              </w:rPr>
            </w:pPr>
            <w:r w:rsidRPr="00A56083">
              <w:rPr>
                <w:rFonts w:asciiTheme="majorHAnsi" w:hAnsiTheme="majorHAnsi" w:cs="Arial"/>
                <w:b/>
                <w:sz w:val="21"/>
                <w:szCs w:val="21"/>
              </w:rPr>
              <w:t>Unit 1</w:t>
            </w:r>
            <w:r>
              <w:rPr>
                <w:rFonts w:asciiTheme="majorHAnsi" w:hAnsiTheme="majorHAnsi" w:cs="Arial"/>
                <w:sz w:val="21"/>
                <w:szCs w:val="21"/>
              </w:rPr>
              <w:t>- Full length play text</w:t>
            </w:r>
            <w:r w:rsidR="00D55D66">
              <w:rPr>
                <w:rFonts w:asciiTheme="majorHAnsi" w:hAnsiTheme="majorHAnsi" w:cs="Arial"/>
                <w:sz w:val="21"/>
                <w:szCs w:val="21"/>
              </w:rPr>
              <w:t>, revision material around social, historical context</w:t>
            </w:r>
          </w:p>
        </w:tc>
        <w:tc>
          <w:tcPr>
            <w:tcW w:w="4678" w:type="dxa"/>
          </w:tcPr>
          <w:p w14:paraId="3C47AE00" w14:textId="77777777" w:rsidR="00866830" w:rsidRDefault="00A56083" w:rsidP="0039480E">
            <w:pPr>
              <w:rPr>
                <w:rFonts w:asciiTheme="majorHAnsi" w:hAnsiTheme="majorHAnsi" w:cs="Arial"/>
                <w:sz w:val="21"/>
                <w:szCs w:val="21"/>
              </w:rPr>
            </w:pPr>
            <w:r w:rsidRPr="00A56083">
              <w:rPr>
                <w:rFonts w:asciiTheme="majorHAnsi" w:hAnsiTheme="majorHAnsi" w:cs="Arial"/>
                <w:b/>
                <w:sz w:val="21"/>
                <w:szCs w:val="21"/>
              </w:rPr>
              <w:t>Unit 1</w:t>
            </w:r>
            <w:r>
              <w:rPr>
                <w:rFonts w:asciiTheme="majorHAnsi" w:hAnsiTheme="majorHAnsi" w:cs="Arial"/>
                <w:sz w:val="21"/>
                <w:szCs w:val="21"/>
              </w:rPr>
              <w:t xml:space="preserve">- </w:t>
            </w:r>
            <w:r w:rsidR="00D55D66" w:rsidRPr="00D55D66">
              <w:rPr>
                <w:rFonts w:asciiTheme="majorHAnsi" w:hAnsiTheme="majorHAnsi" w:cs="Arial"/>
                <w:sz w:val="21"/>
                <w:szCs w:val="21"/>
              </w:rPr>
              <w:t>Full length play text, revision material around social, historical context</w:t>
            </w:r>
          </w:p>
          <w:p w14:paraId="24EB0B7F" w14:textId="77777777" w:rsidR="00A56083" w:rsidRDefault="00A56083" w:rsidP="0039480E">
            <w:pPr>
              <w:rPr>
                <w:rFonts w:asciiTheme="majorHAnsi" w:hAnsiTheme="majorHAnsi" w:cs="Arial"/>
                <w:sz w:val="21"/>
                <w:szCs w:val="21"/>
              </w:rPr>
            </w:pPr>
          </w:p>
          <w:p w14:paraId="6824C447" w14:textId="77777777" w:rsidR="00A56083" w:rsidRPr="00487279" w:rsidRDefault="00A56083" w:rsidP="0039480E">
            <w:pPr>
              <w:rPr>
                <w:rFonts w:asciiTheme="majorHAnsi" w:hAnsiTheme="majorHAnsi" w:cs="Arial"/>
                <w:sz w:val="21"/>
                <w:szCs w:val="21"/>
              </w:rPr>
            </w:pPr>
            <w:r w:rsidRPr="00A56083">
              <w:rPr>
                <w:rFonts w:asciiTheme="majorHAnsi" w:hAnsiTheme="majorHAnsi" w:cs="Arial"/>
                <w:b/>
                <w:sz w:val="21"/>
                <w:szCs w:val="21"/>
              </w:rPr>
              <w:t>Unit 2</w:t>
            </w:r>
            <w:r>
              <w:rPr>
                <w:rFonts w:asciiTheme="majorHAnsi" w:hAnsiTheme="majorHAnsi" w:cs="Arial"/>
                <w:sz w:val="21"/>
                <w:szCs w:val="21"/>
              </w:rPr>
              <w:t>- Full length play text</w:t>
            </w:r>
          </w:p>
        </w:tc>
      </w:tr>
      <w:tr w:rsidR="00866830" w:rsidRPr="001E2101" w14:paraId="150324D4" w14:textId="77777777" w:rsidTr="00C918C3">
        <w:tc>
          <w:tcPr>
            <w:tcW w:w="2235" w:type="dxa"/>
            <w:shd w:val="clear" w:color="auto" w:fill="F2F2F2" w:themeFill="background1" w:themeFillShade="F2"/>
          </w:tcPr>
          <w:p w14:paraId="160F570B" w14:textId="77777777" w:rsidR="00866830" w:rsidRPr="00487279" w:rsidRDefault="00866830" w:rsidP="001D238B">
            <w:pPr>
              <w:rPr>
                <w:rFonts w:asciiTheme="majorHAnsi" w:hAnsiTheme="majorHAnsi" w:cs="Arial"/>
                <w:b/>
                <w:sz w:val="24"/>
                <w:szCs w:val="24"/>
              </w:rPr>
            </w:pPr>
            <w:r w:rsidRPr="00487279">
              <w:rPr>
                <w:rFonts w:asciiTheme="majorHAnsi" w:hAnsiTheme="majorHAnsi" w:cs="Arial"/>
                <w:b/>
                <w:sz w:val="24"/>
                <w:szCs w:val="24"/>
              </w:rPr>
              <w:t>Literacy   programme</w:t>
            </w:r>
          </w:p>
        </w:tc>
        <w:tc>
          <w:tcPr>
            <w:tcW w:w="4252" w:type="dxa"/>
          </w:tcPr>
          <w:p w14:paraId="658AF2D2" w14:textId="77777777" w:rsidR="00866830" w:rsidRPr="00487279" w:rsidRDefault="00724308" w:rsidP="001D238B">
            <w:pPr>
              <w:rPr>
                <w:rFonts w:asciiTheme="majorHAnsi" w:hAnsiTheme="majorHAnsi" w:cs="Arial"/>
                <w:sz w:val="21"/>
                <w:szCs w:val="21"/>
              </w:rPr>
            </w:pPr>
            <w:r w:rsidRPr="00724308">
              <w:rPr>
                <w:rFonts w:asciiTheme="majorHAnsi" w:hAnsiTheme="majorHAnsi" w:cs="Arial"/>
                <w:b/>
                <w:sz w:val="21"/>
                <w:szCs w:val="21"/>
              </w:rPr>
              <w:t>Unit 1</w:t>
            </w:r>
            <w:r>
              <w:rPr>
                <w:rFonts w:asciiTheme="majorHAnsi" w:hAnsiTheme="majorHAnsi" w:cs="Arial"/>
                <w:sz w:val="21"/>
                <w:szCs w:val="21"/>
              </w:rPr>
              <w:t xml:space="preserve">- </w:t>
            </w:r>
            <w:r w:rsidR="00E65965">
              <w:rPr>
                <w:rFonts w:asciiTheme="majorHAnsi" w:hAnsiTheme="majorHAnsi" w:cs="Arial"/>
                <w:sz w:val="21"/>
                <w:szCs w:val="21"/>
              </w:rPr>
              <w:t>Writing frames, spelling tests, exemplar material all provided to support students’ understanding and completion of the written devising log.</w:t>
            </w:r>
          </w:p>
        </w:tc>
        <w:tc>
          <w:tcPr>
            <w:tcW w:w="4678" w:type="dxa"/>
          </w:tcPr>
          <w:p w14:paraId="1E925A7A" w14:textId="77777777" w:rsidR="00866830" w:rsidRPr="00487279" w:rsidRDefault="00D55D66" w:rsidP="001D238B">
            <w:pPr>
              <w:rPr>
                <w:rFonts w:asciiTheme="majorHAnsi" w:hAnsiTheme="majorHAnsi" w:cs="Arial"/>
                <w:sz w:val="21"/>
                <w:szCs w:val="21"/>
              </w:rPr>
            </w:pPr>
            <w:r>
              <w:rPr>
                <w:rFonts w:asciiTheme="majorHAnsi" w:hAnsiTheme="majorHAnsi" w:cs="Arial"/>
                <w:b/>
                <w:sz w:val="21"/>
                <w:szCs w:val="21"/>
              </w:rPr>
              <w:t>Unit 1</w:t>
            </w:r>
            <w:r w:rsidR="00724308">
              <w:rPr>
                <w:rFonts w:asciiTheme="majorHAnsi" w:hAnsiTheme="majorHAnsi" w:cs="Arial"/>
                <w:sz w:val="21"/>
                <w:szCs w:val="21"/>
              </w:rPr>
              <w:t xml:space="preserve">- </w:t>
            </w:r>
            <w:r w:rsidR="00A56083">
              <w:rPr>
                <w:rFonts w:asciiTheme="majorHAnsi" w:hAnsiTheme="majorHAnsi" w:cs="Arial"/>
                <w:sz w:val="21"/>
                <w:szCs w:val="21"/>
              </w:rPr>
              <w:t>Writing frames, spelling tests, exemplar material all provided to support students’ understanding and completion of exam questions</w:t>
            </w:r>
          </w:p>
        </w:tc>
        <w:tc>
          <w:tcPr>
            <w:tcW w:w="4678" w:type="dxa"/>
          </w:tcPr>
          <w:p w14:paraId="6FA5BB48" w14:textId="77777777" w:rsidR="00866830" w:rsidRDefault="00724308" w:rsidP="001D238B">
            <w:pPr>
              <w:rPr>
                <w:rFonts w:asciiTheme="majorHAnsi" w:hAnsiTheme="majorHAnsi" w:cs="Arial"/>
                <w:sz w:val="21"/>
                <w:szCs w:val="21"/>
              </w:rPr>
            </w:pPr>
            <w:r w:rsidRPr="00724308">
              <w:rPr>
                <w:rFonts w:asciiTheme="majorHAnsi" w:hAnsiTheme="majorHAnsi" w:cs="Arial"/>
                <w:b/>
                <w:sz w:val="21"/>
                <w:szCs w:val="21"/>
              </w:rPr>
              <w:t>Unit 1</w:t>
            </w:r>
            <w:r>
              <w:rPr>
                <w:rFonts w:asciiTheme="majorHAnsi" w:hAnsiTheme="majorHAnsi" w:cs="Arial"/>
                <w:sz w:val="21"/>
                <w:szCs w:val="21"/>
              </w:rPr>
              <w:t xml:space="preserve">- </w:t>
            </w:r>
            <w:r w:rsidR="00A56083">
              <w:rPr>
                <w:rFonts w:asciiTheme="majorHAnsi" w:hAnsiTheme="majorHAnsi" w:cs="Arial"/>
                <w:sz w:val="21"/>
                <w:szCs w:val="21"/>
              </w:rPr>
              <w:t>Writing frames, spelling tests, exemplar material all provided to support students’ understanding and completion of exam questions</w:t>
            </w:r>
          </w:p>
          <w:p w14:paraId="440EA581" w14:textId="77777777" w:rsidR="00AE2B05" w:rsidRDefault="00AE2B05" w:rsidP="001D238B">
            <w:pPr>
              <w:rPr>
                <w:rFonts w:asciiTheme="majorHAnsi" w:hAnsiTheme="majorHAnsi" w:cs="Arial"/>
                <w:sz w:val="21"/>
                <w:szCs w:val="21"/>
              </w:rPr>
            </w:pPr>
          </w:p>
          <w:p w14:paraId="00F01285" w14:textId="77777777" w:rsidR="00AE2B05" w:rsidRPr="00487279" w:rsidRDefault="00AE2B05" w:rsidP="001D238B">
            <w:pPr>
              <w:rPr>
                <w:rFonts w:asciiTheme="majorHAnsi" w:hAnsiTheme="majorHAnsi" w:cs="Arial"/>
                <w:sz w:val="21"/>
                <w:szCs w:val="21"/>
              </w:rPr>
            </w:pPr>
            <w:r w:rsidRPr="00AE2B05">
              <w:rPr>
                <w:rFonts w:asciiTheme="majorHAnsi" w:hAnsiTheme="majorHAnsi" w:cs="Arial"/>
                <w:b/>
                <w:sz w:val="21"/>
                <w:szCs w:val="21"/>
              </w:rPr>
              <w:t>Unit 2</w:t>
            </w:r>
            <w:r>
              <w:rPr>
                <w:rFonts w:asciiTheme="majorHAnsi" w:hAnsiTheme="majorHAnsi" w:cs="Arial"/>
                <w:sz w:val="21"/>
                <w:szCs w:val="21"/>
              </w:rPr>
              <w:t xml:space="preserve">- </w:t>
            </w:r>
            <w:r w:rsidRPr="00AE2B05">
              <w:rPr>
                <w:rFonts w:asciiTheme="majorHAnsi" w:hAnsiTheme="majorHAnsi" w:cs="Arial"/>
                <w:sz w:val="21"/>
                <w:szCs w:val="21"/>
              </w:rPr>
              <w:t>use of dictionaries</w:t>
            </w:r>
            <w:r>
              <w:rPr>
                <w:rFonts w:asciiTheme="majorHAnsi" w:hAnsiTheme="majorHAnsi" w:cs="Arial"/>
                <w:sz w:val="21"/>
                <w:szCs w:val="21"/>
              </w:rPr>
              <w:t>, thesauruses</w:t>
            </w:r>
          </w:p>
        </w:tc>
      </w:tr>
      <w:tr w:rsidR="00866830" w:rsidRPr="00487279" w14:paraId="618BCCB3" w14:textId="77777777" w:rsidTr="00C918C3">
        <w:tc>
          <w:tcPr>
            <w:tcW w:w="2235" w:type="dxa"/>
            <w:shd w:val="clear" w:color="auto" w:fill="F2F2F2" w:themeFill="background1" w:themeFillShade="F2"/>
          </w:tcPr>
          <w:p w14:paraId="34A88873" w14:textId="77777777" w:rsidR="00866830" w:rsidRPr="00487279" w:rsidRDefault="00866830" w:rsidP="000C49A6">
            <w:pPr>
              <w:rPr>
                <w:rFonts w:asciiTheme="majorHAnsi" w:hAnsiTheme="majorHAnsi" w:cs="Arial"/>
                <w:b/>
                <w:sz w:val="21"/>
                <w:szCs w:val="21"/>
              </w:rPr>
            </w:pPr>
            <w:r w:rsidRPr="00487279">
              <w:rPr>
                <w:rFonts w:asciiTheme="majorHAnsi" w:hAnsiTheme="majorHAnsi" w:cs="Arial"/>
                <w:b/>
                <w:sz w:val="21"/>
                <w:szCs w:val="21"/>
              </w:rPr>
              <w:t>Independent Learning Tasks</w:t>
            </w:r>
          </w:p>
        </w:tc>
        <w:tc>
          <w:tcPr>
            <w:tcW w:w="4252" w:type="dxa"/>
          </w:tcPr>
          <w:p w14:paraId="408761EE" w14:textId="77777777" w:rsidR="00041C1C" w:rsidRPr="00487279" w:rsidRDefault="00724308" w:rsidP="00041C1C">
            <w:pPr>
              <w:rPr>
                <w:rFonts w:asciiTheme="majorHAnsi" w:hAnsiTheme="majorHAnsi" w:cs="Arial"/>
                <w:sz w:val="21"/>
                <w:szCs w:val="21"/>
              </w:rPr>
            </w:pPr>
            <w:r w:rsidRPr="00724308">
              <w:rPr>
                <w:rFonts w:asciiTheme="majorHAnsi" w:hAnsiTheme="majorHAnsi" w:cs="Arial"/>
                <w:b/>
                <w:sz w:val="21"/>
                <w:szCs w:val="21"/>
              </w:rPr>
              <w:t>Unit 1</w:t>
            </w:r>
            <w:r>
              <w:rPr>
                <w:rFonts w:asciiTheme="majorHAnsi" w:hAnsiTheme="majorHAnsi" w:cs="Arial"/>
                <w:sz w:val="21"/>
                <w:szCs w:val="21"/>
              </w:rPr>
              <w:t xml:space="preserve">- </w:t>
            </w:r>
            <w:r w:rsidR="00E65965">
              <w:rPr>
                <w:rFonts w:asciiTheme="majorHAnsi" w:hAnsiTheme="majorHAnsi" w:cs="Arial"/>
                <w:sz w:val="21"/>
                <w:szCs w:val="21"/>
              </w:rPr>
              <w:t>Group/ student specific research in relation to their theme and practitioner.</w:t>
            </w:r>
          </w:p>
        </w:tc>
        <w:tc>
          <w:tcPr>
            <w:tcW w:w="4678" w:type="dxa"/>
          </w:tcPr>
          <w:p w14:paraId="24C4C7DC" w14:textId="77777777" w:rsidR="00866830" w:rsidRPr="00487279" w:rsidRDefault="00A56083" w:rsidP="00487279">
            <w:pPr>
              <w:rPr>
                <w:rFonts w:asciiTheme="majorHAnsi" w:hAnsiTheme="majorHAnsi" w:cs="Arial"/>
                <w:sz w:val="21"/>
                <w:szCs w:val="21"/>
              </w:rPr>
            </w:pPr>
            <w:r>
              <w:rPr>
                <w:rFonts w:asciiTheme="majorHAnsi" w:hAnsiTheme="majorHAnsi" w:cs="Arial"/>
                <w:b/>
                <w:sz w:val="21"/>
                <w:szCs w:val="21"/>
              </w:rPr>
              <w:t>Unit 1</w:t>
            </w:r>
            <w:r w:rsidR="00D55D66">
              <w:rPr>
                <w:rFonts w:asciiTheme="majorHAnsi" w:hAnsiTheme="majorHAnsi" w:cs="Arial"/>
                <w:sz w:val="21"/>
                <w:szCs w:val="21"/>
              </w:rPr>
              <w:t>- knowledge organiser unit booklet</w:t>
            </w:r>
          </w:p>
        </w:tc>
        <w:tc>
          <w:tcPr>
            <w:tcW w:w="4678" w:type="dxa"/>
          </w:tcPr>
          <w:p w14:paraId="2C33FD5E" w14:textId="77777777" w:rsidR="00A56083" w:rsidRPr="00D55D66" w:rsidRDefault="00D55D66" w:rsidP="00487279">
            <w:pPr>
              <w:rPr>
                <w:rFonts w:asciiTheme="majorHAnsi" w:hAnsiTheme="majorHAnsi" w:cs="Arial"/>
                <w:sz w:val="21"/>
                <w:szCs w:val="21"/>
              </w:rPr>
            </w:pPr>
            <w:r w:rsidRPr="00D55D66">
              <w:rPr>
                <w:rFonts w:asciiTheme="majorHAnsi" w:hAnsiTheme="majorHAnsi" w:cs="Arial"/>
                <w:b/>
                <w:sz w:val="21"/>
                <w:szCs w:val="21"/>
              </w:rPr>
              <w:t>Unit 1&amp;2-</w:t>
            </w:r>
            <w:r>
              <w:rPr>
                <w:rFonts w:asciiTheme="majorHAnsi" w:hAnsiTheme="majorHAnsi" w:cs="Arial"/>
                <w:sz w:val="21"/>
                <w:szCs w:val="21"/>
              </w:rPr>
              <w:t xml:space="preserve"> </w:t>
            </w:r>
            <w:r w:rsidRPr="00D55D66">
              <w:rPr>
                <w:rFonts w:asciiTheme="majorHAnsi" w:hAnsiTheme="majorHAnsi" w:cs="Arial"/>
                <w:sz w:val="21"/>
                <w:szCs w:val="21"/>
              </w:rPr>
              <w:t>Knowledge organiser</w:t>
            </w:r>
          </w:p>
        </w:tc>
      </w:tr>
    </w:tbl>
    <w:p w14:paraId="4B38C8CB" w14:textId="77777777" w:rsidR="001E2101" w:rsidRPr="001E2101" w:rsidRDefault="001E2101" w:rsidP="00487279">
      <w:pPr>
        <w:rPr>
          <w:rFonts w:asciiTheme="majorHAnsi" w:hAnsiTheme="majorHAnsi"/>
        </w:rPr>
      </w:pPr>
    </w:p>
    <w:sectPr w:rsidR="001E2101" w:rsidRPr="001E2101" w:rsidSect="00C918C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4D45" w14:textId="77777777" w:rsidR="002A3F55" w:rsidRDefault="002A3F55" w:rsidP="002A3F55">
      <w:pPr>
        <w:spacing w:after="0" w:line="240" w:lineRule="auto"/>
      </w:pPr>
      <w:r>
        <w:separator/>
      </w:r>
    </w:p>
  </w:endnote>
  <w:endnote w:type="continuationSeparator" w:id="0">
    <w:p w14:paraId="714AA216" w14:textId="77777777" w:rsidR="002A3F55" w:rsidRDefault="002A3F55" w:rsidP="002A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BEEA" w14:textId="77777777" w:rsidR="002A3F55" w:rsidRDefault="002A3F55" w:rsidP="002A3F55">
      <w:pPr>
        <w:spacing w:after="0" w:line="240" w:lineRule="auto"/>
      </w:pPr>
      <w:r>
        <w:separator/>
      </w:r>
    </w:p>
  </w:footnote>
  <w:footnote w:type="continuationSeparator" w:id="0">
    <w:p w14:paraId="6C794525" w14:textId="77777777" w:rsidR="002A3F55" w:rsidRDefault="002A3F55" w:rsidP="002A3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F9E"/>
    <w:multiLevelType w:val="hybridMultilevel"/>
    <w:tmpl w:val="826CCC5A"/>
    <w:lvl w:ilvl="0" w:tplc="CEFC1218">
      <w:numFmt w:val="bullet"/>
      <w:lvlText w:val="-"/>
      <w:lvlJc w:val="left"/>
      <w:pPr>
        <w:ind w:left="720" w:hanging="360"/>
      </w:pPr>
      <w:rPr>
        <w:rFonts w:ascii="Arial" w:eastAsiaTheme="minorHAnsi" w:hAnsi="Arial" w:cs="Arial" w:hint="default"/>
        <w:b/>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F1"/>
    <w:rsid w:val="00041C1C"/>
    <w:rsid w:val="000B6FB3"/>
    <w:rsid w:val="000C49A6"/>
    <w:rsid w:val="00160B3D"/>
    <w:rsid w:val="00187366"/>
    <w:rsid w:val="00193DF1"/>
    <w:rsid w:val="001E2101"/>
    <w:rsid w:val="001F56F7"/>
    <w:rsid w:val="002A3F55"/>
    <w:rsid w:val="002F7A63"/>
    <w:rsid w:val="00312CF3"/>
    <w:rsid w:val="00387832"/>
    <w:rsid w:val="0039480E"/>
    <w:rsid w:val="0039568C"/>
    <w:rsid w:val="00452F72"/>
    <w:rsid w:val="004575EB"/>
    <w:rsid w:val="00487279"/>
    <w:rsid w:val="004F5DB1"/>
    <w:rsid w:val="00556403"/>
    <w:rsid w:val="005B7D09"/>
    <w:rsid w:val="005C4578"/>
    <w:rsid w:val="005E13EB"/>
    <w:rsid w:val="00605EE3"/>
    <w:rsid w:val="0065412C"/>
    <w:rsid w:val="0067766B"/>
    <w:rsid w:val="006906BB"/>
    <w:rsid w:val="006D36C3"/>
    <w:rsid w:val="00724308"/>
    <w:rsid w:val="007C65EF"/>
    <w:rsid w:val="00810F00"/>
    <w:rsid w:val="00856C4D"/>
    <w:rsid w:val="00866830"/>
    <w:rsid w:val="008F0EB7"/>
    <w:rsid w:val="009261A3"/>
    <w:rsid w:val="00955916"/>
    <w:rsid w:val="00980ED6"/>
    <w:rsid w:val="00983EEB"/>
    <w:rsid w:val="009A5C73"/>
    <w:rsid w:val="009C5EC8"/>
    <w:rsid w:val="00A56083"/>
    <w:rsid w:val="00AE2B05"/>
    <w:rsid w:val="00B51B97"/>
    <w:rsid w:val="00B82521"/>
    <w:rsid w:val="00BC1F9B"/>
    <w:rsid w:val="00BC2B3E"/>
    <w:rsid w:val="00BE1D9F"/>
    <w:rsid w:val="00C03E79"/>
    <w:rsid w:val="00C12703"/>
    <w:rsid w:val="00C2213B"/>
    <w:rsid w:val="00C42813"/>
    <w:rsid w:val="00C918C3"/>
    <w:rsid w:val="00C93813"/>
    <w:rsid w:val="00D24465"/>
    <w:rsid w:val="00D55D66"/>
    <w:rsid w:val="00DA5FC5"/>
    <w:rsid w:val="00DE0126"/>
    <w:rsid w:val="00E1278E"/>
    <w:rsid w:val="00E65965"/>
    <w:rsid w:val="00EF2914"/>
    <w:rsid w:val="00EF7428"/>
    <w:rsid w:val="00F10FF6"/>
    <w:rsid w:val="00F14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1BF4A"/>
  <w15:docId w15:val="{C6671F7F-7EF6-4F5D-AE64-7666F4F0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 Odell</dc:creator>
  <cp:lastModifiedBy>Katerina Lee</cp:lastModifiedBy>
  <cp:revision>2</cp:revision>
  <cp:lastPrinted>2017-06-20T14:40:00Z</cp:lastPrinted>
  <dcterms:created xsi:type="dcterms:W3CDTF">2021-09-13T12:00:00Z</dcterms:created>
  <dcterms:modified xsi:type="dcterms:W3CDTF">2021-09-13T12:00:00Z</dcterms:modified>
</cp:coreProperties>
</file>