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8441" w14:textId="5C774075" w:rsidR="00866E32" w:rsidRDefault="00F006DA" w:rsidP="006A5F72">
      <w:pPr>
        <w:jc w:val="right"/>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7557A6F3" wp14:editId="7EE63CD5">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18F7F"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3EACA4C7" wp14:editId="1C5ACED4">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D64C1"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r w:rsidR="006A5F72" w:rsidRPr="00262A2C">
        <w:rPr>
          <w:rFonts w:ascii="Segoe UI" w:hAnsi="Segoe UI" w:cs="Segoe UI"/>
          <w:noProof/>
          <w:sz w:val="20"/>
          <w:szCs w:val="20"/>
        </w:rPr>
        <w:drawing>
          <wp:inline distT="0" distB="0" distL="0" distR="0" wp14:anchorId="003ABC0C" wp14:editId="684CD918">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212" cy="895475"/>
                    </a:xfrm>
                    <a:prstGeom prst="rect">
                      <a:avLst/>
                    </a:prstGeom>
                  </pic:spPr>
                </pic:pic>
              </a:graphicData>
            </a:graphic>
          </wp:inline>
        </w:drawing>
      </w:r>
    </w:p>
    <w:tbl>
      <w:tblPr>
        <w:tblStyle w:val="TableGrid"/>
        <w:tblW w:w="0" w:type="auto"/>
        <w:tblLook w:val="04A0" w:firstRow="1" w:lastRow="0" w:firstColumn="1" w:lastColumn="0" w:noHBand="0" w:noVBand="1"/>
      </w:tblPr>
      <w:tblGrid>
        <w:gridCol w:w="4335"/>
        <w:gridCol w:w="3055"/>
        <w:gridCol w:w="3066"/>
      </w:tblGrid>
      <w:tr w:rsidR="00E21944" w:rsidRPr="00C84B89" w14:paraId="11F18B72" w14:textId="77777777" w:rsidTr="003109CC">
        <w:tc>
          <w:tcPr>
            <w:tcW w:w="10456" w:type="dxa"/>
            <w:gridSpan w:val="3"/>
            <w:shd w:val="clear" w:color="auto" w:fill="595959" w:themeFill="text1" w:themeFillTint="A6"/>
          </w:tcPr>
          <w:p w14:paraId="3B178FB9" w14:textId="77777777" w:rsidR="00E21944" w:rsidRPr="00866E32" w:rsidRDefault="00B402CE"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ACCESS ARRANGEMENTS POLICY</w:t>
            </w:r>
          </w:p>
        </w:tc>
      </w:tr>
      <w:tr w:rsidR="005B082E" w:rsidRPr="00866E32" w14:paraId="4B99F924" w14:textId="77777777" w:rsidTr="005B082E">
        <w:tc>
          <w:tcPr>
            <w:tcW w:w="5087" w:type="dxa"/>
          </w:tcPr>
          <w:p w14:paraId="59F8C882" w14:textId="603CC520" w:rsidR="005B082E" w:rsidRPr="00866E32" w:rsidRDefault="005B082E" w:rsidP="005B082E">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69" w:type="dxa"/>
            <w:gridSpan w:val="2"/>
          </w:tcPr>
          <w:p w14:paraId="38310502" w14:textId="16633D6F" w:rsidR="005B082E" w:rsidRPr="00866E32" w:rsidRDefault="005B082E" w:rsidP="005B082E">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2021</w:t>
            </w:r>
          </w:p>
        </w:tc>
      </w:tr>
      <w:tr w:rsidR="005B082E" w:rsidRPr="00866E32" w14:paraId="4F35D2EE" w14:textId="77777777" w:rsidTr="005B082E">
        <w:tc>
          <w:tcPr>
            <w:tcW w:w="5087" w:type="dxa"/>
          </w:tcPr>
          <w:p w14:paraId="783898DF" w14:textId="77777777" w:rsidR="005B082E" w:rsidRPr="00CB173F" w:rsidRDefault="005B082E" w:rsidP="005B082E">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 xml:space="preserve">21 </w:t>
            </w:r>
            <w:r w:rsidRPr="00CB173F">
              <w:rPr>
                <w:rFonts w:ascii="Segoe UI" w:hAnsi="Segoe UI" w:cs="Segoe UI"/>
                <w:b/>
                <w:sz w:val="24"/>
                <w:szCs w:val="24"/>
              </w:rPr>
              <w:t xml:space="preserve"> </w:t>
            </w:r>
          </w:p>
          <w:p w14:paraId="7373AA6C" w14:textId="2E4DA324" w:rsidR="005B082E" w:rsidRPr="00866E32" w:rsidRDefault="005B082E" w:rsidP="005B082E">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69" w:type="dxa"/>
            <w:gridSpan w:val="2"/>
          </w:tcPr>
          <w:p w14:paraId="737866EE" w14:textId="77777777" w:rsidR="005B082E" w:rsidRDefault="005B082E" w:rsidP="005B082E">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6D11A3E8" w14:textId="77777777" w:rsidR="005B082E" w:rsidRDefault="005B082E" w:rsidP="005B082E">
            <w:pPr>
              <w:rPr>
                <w:rFonts w:ascii="Segoe UI" w:hAnsi="Segoe UI" w:cs="Segoe UI"/>
                <w:sz w:val="20"/>
                <w:szCs w:val="20"/>
              </w:rPr>
            </w:pPr>
            <w:r>
              <w:rPr>
                <w:rFonts w:ascii="Segoe UI" w:hAnsi="Segoe UI" w:cs="Segoe UI"/>
                <w:sz w:val="20"/>
                <w:szCs w:val="20"/>
              </w:rPr>
              <w:t xml:space="preserve">For the academic year 2021/22 we reserve the right to adapt our policies and contingency arrangements in line with government guidance: </w:t>
            </w:r>
          </w:p>
          <w:p w14:paraId="297A2DA5" w14:textId="58C9E767" w:rsidR="005B082E" w:rsidRPr="00866E32" w:rsidRDefault="005B082E" w:rsidP="005B082E">
            <w:pPr>
              <w:rPr>
                <w:rFonts w:ascii="Segoe UI" w:hAnsi="Segoe UI" w:cs="Segoe UI"/>
                <w:b/>
                <w:sz w:val="24"/>
                <w:szCs w:val="24"/>
              </w:rPr>
            </w:pPr>
            <w:hyperlink r:id="rId8" w:history="1">
              <w:r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4B4E69A0" w14:textId="77777777" w:rsidTr="003109CC">
        <w:tc>
          <w:tcPr>
            <w:tcW w:w="10456" w:type="dxa"/>
            <w:gridSpan w:val="3"/>
            <w:shd w:val="clear" w:color="auto" w:fill="A6A6A6" w:themeFill="background1" w:themeFillShade="A6"/>
          </w:tcPr>
          <w:p w14:paraId="5EE9D2F2"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Introduction and Aims</w:t>
            </w:r>
          </w:p>
        </w:tc>
      </w:tr>
      <w:tr w:rsidR="00866E32" w14:paraId="0C9B018B" w14:textId="77777777" w:rsidTr="00836DAA">
        <w:tc>
          <w:tcPr>
            <w:tcW w:w="10456" w:type="dxa"/>
            <w:gridSpan w:val="3"/>
          </w:tcPr>
          <w:p w14:paraId="1A37058E" w14:textId="4A121B10" w:rsidR="00866E32" w:rsidRPr="00C71ECD" w:rsidRDefault="003D08BE" w:rsidP="008E6A37">
            <w:pPr>
              <w:pStyle w:val="1bodycopy10pt"/>
              <w:spacing w:after="0"/>
              <w:rPr>
                <w:rFonts w:ascii="Segoe UI" w:hAnsi="Segoe UI" w:cs="Segoe UI"/>
                <w:lang w:val="en-GB"/>
              </w:rPr>
            </w:pPr>
            <w:r>
              <w:rPr>
                <w:rFonts w:ascii="Segoe UI" w:hAnsi="Segoe UI" w:cs="Segoe UI"/>
                <w:lang w:val="en-GB"/>
              </w:rPr>
              <w:t xml:space="preserve">Stockland Green School </w:t>
            </w:r>
            <w:r w:rsidR="00866E32" w:rsidRPr="00C71ECD">
              <w:rPr>
                <w:rFonts w:ascii="Segoe UI" w:hAnsi="Segoe UI" w:cs="Segoe UI"/>
                <w:lang w:val="en-GB"/>
              </w:rPr>
              <w:t xml:space="preserve">is committed to ensuring that exams are managed and administered effectively. </w:t>
            </w:r>
          </w:p>
          <w:p w14:paraId="4BDCD7AD"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724ADF70"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3D6AB27D"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414E4757" w14:textId="77777777" w:rsidR="00B402CE" w:rsidRDefault="00866E32" w:rsidP="00B402CE">
            <w:pPr>
              <w:pStyle w:val="4Bulletedcopyblue"/>
              <w:numPr>
                <w:ilvl w:val="0"/>
                <w:numId w:val="5"/>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p w14:paraId="7313BDF4" w14:textId="07D9E9A0" w:rsidR="00B402CE" w:rsidRPr="00B402CE" w:rsidRDefault="003D08BE" w:rsidP="00B402CE">
            <w:pPr>
              <w:pStyle w:val="4Bulletedcopyblue"/>
              <w:numPr>
                <w:ilvl w:val="0"/>
                <w:numId w:val="5"/>
              </w:numPr>
              <w:spacing w:after="0"/>
              <w:rPr>
                <w:rFonts w:ascii="Segoe UI" w:hAnsi="Segoe UI" w:cs="Segoe UI"/>
                <w:lang w:val="en-GB"/>
              </w:rPr>
            </w:pPr>
            <w:r>
              <w:rPr>
                <w:rFonts w:ascii="Segoe UI" w:hAnsi="Segoe UI" w:cs="Segoe UI"/>
                <w:lang w:val="en-GB"/>
              </w:rPr>
              <w:t xml:space="preserve">Stockland Green School </w:t>
            </w:r>
            <w:r w:rsidR="00B402CE" w:rsidRPr="00B402CE">
              <w:rPr>
                <w:rFonts w:ascii="Segoe UI" w:hAnsi="Segoe UI" w:cs="Segoe UI"/>
                <w:lang w:val="en-GB"/>
              </w:rPr>
              <w:t xml:space="preserve">is committed to ensuring that exams are managed and administered effectively. </w:t>
            </w:r>
          </w:p>
          <w:p w14:paraId="576B2250" w14:textId="77777777" w:rsidR="00B402CE" w:rsidRPr="00156119" w:rsidRDefault="00B402CE" w:rsidP="00B402CE">
            <w:pPr>
              <w:pStyle w:val="4Bulletedcopyblue"/>
              <w:numPr>
                <w:ilvl w:val="0"/>
                <w:numId w:val="0"/>
              </w:numPr>
              <w:spacing w:after="0"/>
              <w:rPr>
                <w:rFonts w:ascii="Segoe UI" w:hAnsi="Segoe UI" w:cs="Segoe UI"/>
                <w:b/>
                <w:lang w:val="en-GB"/>
              </w:rPr>
            </w:pPr>
            <w:r w:rsidRPr="00156119">
              <w:rPr>
                <w:rFonts w:ascii="Segoe UI" w:hAnsi="Segoe UI" w:cs="Segoe UI"/>
                <w:b/>
                <w:lang w:val="en-GB"/>
              </w:rPr>
              <w:t>The aim of this policy is to ensure:</w:t>
            </w:r>
          </w:p>
          <w:p w14:paraId="44104DD3" w14:textId="77777777" w:rsidR="00B402CE" w:rsidRPr="00B402CE" w:rsidRDefault="00B402CE" w:rsidP="00B402CE">
            <w:pPr>
              <w:pStyle w:val="4Bulletedcopyblue"/>
              <w:numPr>
                <w:ilvl w:val="0"/>
                <w:numId w:val="5"/>
              </w:numPr>
              <w:spacing w:after="0"/>
              <w:rPr>
                <w:rFonts w:ascii="Segoe UI" w:hAnsi="Segoe UI" w:cs="Segoe UI"/>
                <w:lang w:val="en-GB"/>
              </w:rPr>
            </w:pPr>
            <w:r w:rsidRPr="00B402CE">
              <w:rPr>
                <w:rFonts w:ascii="Segoe UI" w:hAnsi="Segoe UI" w:cs="Segoe UI"/>
                <w:lang w:val="en-GB"/>
              </w:rPr>
              <w:t>We comply with requirements and guidance set out by the Joint Council for Qualifications (JCQ) and awarding bodies, specifically</w:t>
            </w:r>
            <w:r w:rsidR="00156119">
              <w:rPr>
                <w:rFonts w:ascii="Segoe UI" w:hAnsi="Segoe UI" w:cs="Segoe UI"/>
                <w:lang w:val="en-GB"/>
              </w:rPr>
              <w:t xml:space="preserve"> those associated with implementing Access Arrangements</w:t>
            </w:r>
            <w:r w:rsidRPr="00B402CE">
              <w:rPr>
                <w:rFonts w:ascii="Segoe UI" w:hAnsi="Segoe UI" w:cs="Segoe UI"/>
                <w:lang w:val="en-GB"/>
              </w:rPr>
              <w:t>:</w:t>
            </w:r>
          </w:p>
          <w:p w14:paraId="40866DAC" w14:textId="77777777" w:rsidR="00B402CE" w:rsidRPr="00B402CE" w:rsidRDefault="00B402CE" w:rsidP="00156119">
            <w:pPr>
              <w:pStyle w:val="4Bulletedcopyblue"/>
              <w:numPr>
                <w:ilvl w:val="1"/>
                <w:numId w:val="5"/>
              </w:numPr>
              <w:spacing w:after="0"/>
              <w:rPr>
                <w:rFonts w:ascii="Segoe UI" w:hAnsi="Segoe UI" w:cs="Segoe UI"/>
                <w:lang w:val="en-GB"/>
              </w:rPr>
            </w:pPr>
            <w:r w:rsidRPr="00B402CE">
              <w:rPr>
                <w:rFonts w:ascii="Segoe UI" w:hAnsi="Segoe UI" w:cs="Segoe UI"/>
                <w:lang w:val="en-GB"/>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002A270C" w14:textId="77777777" w:rsidR="004A00EB" w:rsidRDefault="00B402CE" w:rsidP="00156119">
            <w:pPr>
              <w:pStyle w:val="4Bulletedcopyblue"/>
              <w:numPr>
                <w:ilvl w:val="1"/>
                <w:numId w:val="5"/>
              </w:numPr>
              <w:spacing w:after="0"/>
              <w:rPr>
                <w:rFonts w:ascii="Segoe UI" w:hAnsi="Segoe UI" w:cs="Segoe UI"/>
                <w:lang w:val="en-GB"/>
              </w:rPr>
            </w:pPr>
            <w:r w:rsidRPr="004A00EB">
              <w:rPr>
                <w:rFonts w:ascii="Segoe UI" w:hAnsi="Segoe UI" w:cs="Segoe UI"/>
                <w:lang w:val="en-GB"/>
              </w:rPr>
              <w:t>The integrity of the assessment is maintained, whilst at the same time providing access to assessm</w:t>
            </w:r>
            <w:r w:rsidR="004A00EB">
              <w:rPr>
                <w:rFonts w:ascii="Segoe UI" w:hAnsi="Segoe UI" w:cs="Segoe UI"/>
                <w:lang w:val="en-GB"/>
              </w:rPr>
              <w:t xml:space="preserve">ents for a disabled candidate. </w:t>
            </w:r>
          </w:p>
          <w:p w14:paraId="6C289661" w14:textId="77777777" w:rsidR="00B402CE" w:rsidRPr="004A00EB" w:rsidRDefault="00B402CE" w:rsidP="00156119">
            <w:pPr>
              <w:pStyle w:val="4Bulletedcopyblue"/>
              <w:numPr>
                <w:ilvl w:val="1"/>
                <w:numId w:val="5"/>
              </w:numPr>
              <w:spacing w:after="0"/>
              <w:rPr>
                <w:rFonts w:ascii="Segoe UI" w:hAnsi="Segoe UI" w:cs="Segoe UI"/>
                <w:lang w:val="en-GB"/>
              </w:rPr>
            </w:pPr>
            <w:r w:rsidRPr="004A00EB">
              <w:rPr>
                <w:rFonts w:ascii="Segoe UI" w:hAnsi="Segoe UI" w:cs="Segoe UI"/>
                <w:lang w:val="en-GB"/>
              </w:rPr>
              <w:t>Although access arrangements are intended to allow access to assessments, they cannot be granted where they will compromise the assessment objectives of the speci</w:t>
            </w:r>
            <w:r w:rsidR="004A00EB">
              <w:rPr>
                <w:rFonts w:ascii="Segoe UI" w:hAnsi="Segoe UI" w:cs="Segoe UI"/>
                <w:lang w:val="en-GB"/>
              </w:rPr>
              <w:t xml:space="preserve">fication in question. </w:t>
            </w:r>
          </w:p>
          <w:p w14:paraId="6C1DE8B8" w14:textId="77777777" w:rsidR="00B402CE" w:rsidRPr="00B402CE" w:rsidRDefault="00B402CE" w:rsidP="00156119">
            <w:pPr>
              <w:pStyle w:val="4Bulletedcopyblue"/>
              <w:numPr>
                <w:ilvl w:val="1"/>
                <w:numId w:val="5"/>
              </w:numPr>
              <w:spacing w:after="0"/>
              <w:rPr>
                <w:rFonts w:ascii="Segoe UI" w:hAnsi="Segoe UI" w:cs="Segoe UI"/>
                <w:lang w:val="en-GB"/>
              </w:rPr>
            </w:pPr>
            <w:r w:rsidRPr="00B402CE">
              <w:rPr>
                <w:rFonts w:ascii="Segoe UI" w:hAnsi="Segoe UI" w:cs="Segoe UI"/>
                <w:lang w:val="en-GB"/>
              </w:rPr>
              <w:t>Candidates may not require the same access arrangements in each specification. Subjects and their methods of assessments may vary, leading to different demands of the candidate. SEN</w:t>
            </w:r>
            <w:r w:rsidR="00156119">
              <w:rPr>
                <w:rFonts w:ascii="Segoe UI" w:hAnsi="Segoe UI" w:cs="Segoe UI"/>
                <w:lang w:val="en-GB"/>
              </w:rPr>
              <w:t>D</w:t>
            </w:r>
            <w:r w:rsidRPr="00B402CE">
              <w:rPr>
                <w:rFonts w:ascii="Segoe UI" w:hAnsi="Segoe UI" w:cs="Segoe UI"/>
                <w:lang w:val="en-GB"/>
              </w:rPr>
              <w:t xml:space="preserve">Cos must consider the need for access arrangements on a subject-by-subject basis.  </w:t>
            </w:r>
          </w:p>
          <w:p w14:paraId="5275CF35" w14:textId="77777777" w:rsidR="00866E32" w:rsidRPr="00866E32" w:rsidRDefault="00866E32" w:rsidP="00156119">
            <w:pPr>
              <w:pStyle w:val="4Bulletedcopyblue"/>
              <w:numPr>
                <w:ilvl w:val="0"/>
                <w:numId w:val="0"/>
              </w:numPr>
              <w:spacing w:after="0"/>
              <w:ind w:left="360"/>
              <w:rPr>
                <w:rFonts w:ascii="Segoe UI" w:hAnsi="Segoe UI" w:cs="Segoe UI"/>
                <w:lang w:val="en-GB"/>
              </w:rPr>
            </w:pPr>
          </w:p>
        </w:tc>
      </w:tr>
      <w:tr w:rsidR="00156119" w14:paraId="05ACCCB1" w14:textId="77777777" w:rsidTr="003109CC">
        <w:tc>
          <w:tcPr>
            <w:tcW w:w="10456" w:type="dxa"/>
            <w:gridSpan w:val="3"/>
            <w:shd w:val="clear" w:color="auto" w:fill="A6A6A6" w:themeFill="background1" w:themeFillShade="A6"/>
          </w:tcPr>
          <w:p w14:paraId="3196EA71" w14:textId="77777777" w:rsidR="00156119" w:rsidRDefault="00156119"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the Policy</w:t>
            </w:r>
          </w:p>
        </w:tc>
      </w:tr>
      <w:tr w:rsidR="00156119" w14:paraId="17E17FD7" w14:textId="77777777" w:rsidTr="00156119">
        <w:tc>
          <w:tcPr>
            <w:tcW w:w="10456" w:type="dxa"/>
            <w:gridSpan w:val="3"/>
            <w:shd w:val="clear" w:color="auto" w:fill="auto"/>
          </w:tcPr>
          <w:p w14:paraId="51355B65" w14:textId="4C95106D" w:rsidR="00156119" w:rsidRPr="00156119" w:rsidRDefault="00156119" w:rsidP="004A00EB">
            <w:pPr>
              <w:spacing w:line="276" w:lineRule="auto"/>
              <w:jc w:val="right"/>
              <w:rPr>
                <w:rFonts w:ascii="Segoe UI" w:hAnsi="Segoe UI" w:cs="Segoe UI"/>
                <w:i/>
                <w:sz w:val="20"/>
                <w:szCs w:val="20"/>
              </w:rPr>
            </w:pPr>
            <w:r w:rsidRPr="00156119">
              <w:rPr>
                <w:rFonts w:ascii="Segoe UI" w:hAnsi="Segoe UI" w:cs="Segoe UI"/>
                <w:sz w:val="20"/>
                <w:szCs w:val="20"/>
              </w:rPr>
              <w:t xml:space="preserve">The purpose of this policy is to confirm that </w:t>
            </w:r>
            <w:r w:rsidR="003D08BE">
              <w:rPr>
                <w:rFonts w:ascii="Segoe UI" w:hAnsi="Segoe UI" w:cs="Segoe UI"/>
                <w:sz w:val="20"/>
                <w:szCs w:val="20"/>
              </w:rPr>
              <w:t>Stockland Green School</w:t>
            </w:r>
            <w:r w:rsidRPr="00156119">
              <w:rPr>
                <w:rFonts w:ascii="Segoe UI" w:hAnsi="Segoe UI" w:cs="Segoe UI"/>
                <w:sz w:val="20"/>
                <w:szCs w:val="20"/>
              </w:rPr>
              <w:t xml:space="preserve"> has a written record which clearly shows the centre is leading on the access arrangements process and is complying with its</w:t>
            </w:r>
            <w:r>
              <w:rPr>
                <w:rFonts w:ascii="Segoe UI" w:hAnsi="Segoe UI" w:cs="Segoe UI"/>
                <w:sz w:val="20"/>
                <w:szCs w:val="20"/>
              </w:rPr>
              <w:t xml:space="preserve"> </w:t>
            </w:r>
            <w:r w:rsidRPr="00156119">
              <w:rPr>
                <w:rFonts w:ascii="Segoe UI" w:hAnsi="Segoe UI" w:cs="Segoe UI"/>
                <w:iCs/>
                <w:sz w:val="20"/>
                <w:szCs w:val="20"/>
              </w:rPr>
              <w:t>obligation to identify the need for, request and implement acces</w:t>
            </w:r>
            <w:r>
              <w:rPr>
                <w:rFonts w:ascii="Segoe UI" w:hAnsi="Segoe UI" w:cs="Segoe UI"/>
                <w:iCs/>
                <w:sz w:val="20"/>
                <w:szCs w:val="20"/>
              </w:rPr>
              <w:t>s arrangements or reasonable adjustments</w:t>
            </w:r>
            <w:r w:rsidR="008F1664">
              <w:rPr>
                <w:rFonts w:ascii="Segoe UI" w:hAnsi="Segoe UI" w:cs="Segoe UI"/>
                <w:iCs/>
                <w:sz w:val="20"/>
                <w:szCs w:val="20"/>
              </w:rPr>
              <w:t xml:space="preserve"> as appropriate.  It outlines the process in place for requesting, assessing and securing exam access arrangements. </w:t>
            </w:r>
            <w:r w:rsidRPr="00156119">
              <w:rPr>
                <w:rFonts w:ascii="Segoe UI" w:hAnsi="Segoe UI" w:cs="Segoe UI"/>
                <w:sz w:val="20"/>
                <w:szCs w:val="20"/>
              </w:rPr>
              <w:t>JCQ General Regulations for Approved Centres, 5.5]</w:t>
            </w:r>
            <w:r w:rsidR="004A00EB">
              <w:rPr>
                <w:rFonts w:ascii="Segoe UI" w:hAnsi="Segoe UI" w:cs="Segoe UI"/>
                <w:sz w:val="20"/>
                <w:szCs w:val="20"/>
              </w:rPr>
              <w:t xml:space="preserve"> </w:t>
            </w:r>
            <w:r w:rsidRPr="004A00EB">
              <w:rPr>
                <w:rFonts w:ascii="Segoe UI" w:hAnsi="Segoe UI" w:cs="Segoe UI"/>
                <w:sz w:val="20"/>
                <w:szCs w:val="20"/>
              </w:rPr>
              <w:t xml:space="preserve">This publication is further referred to in this policy as </w:t>
            </w:r>
            <w:hyperlink r:id="rId9" w:history="1">
              <w:r w:rsidRPr="004A00EB">
                <w:rPr>
                  <w:rStyle w:val="Hyperlink"/>
                  <w:rFonts w:ascii="Segoe UI" w:hAnsi="Segoe UI" w:cs="Segoe UI"/>
                  <w:color w:val="auto"/>
                  <w:sz w:val="20"/>
                  <w:szCs w:val="20"/>
                  <w:u w:val="none"/>
                </w:rPr>
                <w:t>GR</w:t>
              </w:r>
            </w:hyperlink>
          </w:p>
          <w:p w14:paraId="07001B45" w14:textId="77777777" w:rsidR="00156119" w:rsidRPr="00156119" w:rsidRDefault="00156119" w:rsidP="00156119">
            <w:pPr>
              <w:tabs>
                <w:tab w:val="left" w:pos="10490"/>
              </w:tabs>
              <w:spacing w:line="276" w:lineRule="auto"/>
              <w:ind w:right="-11"/>
              <w:jc w:val="both"/>
              <w:rPr>
                <w:rFonts w:ascii="Segoe UI" w:eastAsia="Times New Roman" w:hAnsi="Segoe UI" w:cs="Segoe UI"/>
                <w:sz w:val="20"/>
                <w:szCs w:val="20"/>
              </w:rPr>
            </w:pPr>
            <w:r w:rsidRPr="00156119">
              <w:rPr>
                <w:rFonts w:ascii="Segoe UI" w:eastAsia="Times New Roman" w:hAnsi="Segoe UI" w:cs="Segoe UI"/>
                <w:sz w:val="20"/>
                <w:szCs w:val="20"/>
              </w:rPr>
              <w:t>This policy is maintained and held by the SEN</w:t>
            </w:r>
            <w:r>
              <w:rPr>
                <w:rFonts w:ascii="Segoe UI" w:eastAsia="Times New Roman" w:hAnsi="Segoe UI" w:cs="Segoe UI"/>
                <w:sz w:val="20"/>
                <w:szCs w:val="20"/>
              </w:rPr>
              <w:t>D</w:t>
            </w:r>
            <w:r w:rsidRPr="00156119">
              <w:rPr>
                <w:rFonts w:ascii="Segoe UI" w:eastAsia="Times New Roman" w:hAnsi="Segoe UI" w:cs="Segoe UI"/>
                <w:sz w:val="20"/>
                <w:szCs w:val="20"/>
              </w:rPr>
              <w:t>Co alongside the individual files</w:t>
            </w:r>
            <w:r>
              <w:rPr>
                <w:rFonts w:ascii="Segoe UI" w:eastAsia="Times New Roman" w:hAnsi="Segoe UI" w:cs="Segoe UI"/>
                <w:sz w:val="20"/>
                <w:szCs w:val="20"/>
              </w:rPr>
              <w:t xml:space="preserve"> </w:t>
            </w:r>
            <w:r w:rsidRPr="00156119">
              <w:rPr>
                <w:rFonts w:ascii="Segoe UI" w:eastAsia="Times New Roman" w:hAnsi="Segoe UI" w:cs="Segoe UI"/>
                <w:sz w:val="20"/>
                <w:szCs w:val="20"/>
              </w:rPr>
              <w:t xml:space="preserve">of each access arrangements candidate. Each file contains detailed records of all the essential information that is required to be held according to the regulations. </w:t>
            </w:r>
            <w:r>
              <w:rPr>
                <w:rFonts w:ascii="Segoe UI" w:eastAsia="Times New Roman" w:hAnsi="Segoe UI" w:cs="Segoe UI"/>
                <w:sz w:val="20"/>
                <w:szCs w:val="20"/>
              </w:rPr>
              <w:t xml:space="preserve"> The SENDCo is responsible for maintaining this file and having it available for inspection as required.</w:t>
            </w:r>
          </w:p>
          <w:p w14:paraId="2A22D6EC" w14:textId="453F8A53" w:rsidR="00156119" w:rsidRDefault="00156119" w:rsidP="00156119">
            <w:pPr>
              <w:autoSpaceDE w:val="0"/>
              <w:autoSpaceDN w:val="0"/>
              <w:adjustRightInd w:val="0"/>
              <w:spacing w:line="276" w:lineRule="auto"/>
              <w:jc w:val="both"/>
              <w:rPr>
                <w:rFonts w:ascii="Segoe UI" w:hAnsi="Segoe UI" w:cs="Segoe UI"/>
                <w:bCs/>
                <w:sz w:val="20"/>
                <w:szCs w:val="20"/>
              </w:rPr>
            </w:pPr>
            <w:r w:rsidRPr="00156119">
              <w:rPr>
                <w:rFonts w:ascii="Segoe UI" w:hAnsi="Segoe UI" w:cs="Segoe UI"/>
                <w:sz w:val="20"/>
                <w:szCs w:val="20"/>
              </w:rPr>
              <w:t xml:space="preserve">The policy is annually reviewed to ensure that processes are carried out in accordance with the current edition of the JCQ publication </w:t>
            </w:r>
            <w:r w:rsidRPr="00156119">
              <w:rPr>
                <w:rFonts w:ascii="Segoe UI" w:hAnsi="Segoe UI" w:cs="Segoe UI"/>
                <w:bCs/>
                <w:sz w:val="20"/>
                <w:szCs w:val="20"/>
              </w:rPr>
              <w:t>Adjustments for candidates with disabilities and learning difficulties</w:t>
            </w:r>
            <w:r w:rsidRPr="00156119">
              <w:rPr>
                <w:rFonts w:ascii="Segoe UI" w:hAnsi="Segoe UI" w:cs="Segoe UI"/>
                <w:sz w:val="20"/>
                <w:szCs w:val="20"/>
              </w:rPr>
              <w:t xml:space="preserve"> </w:t>
            </w:r>
            <w:r w:rsidRPr="00156119">
              <w:rPr>
                <w:rFonts w:ascii="Segoe UI" w:hAnsi="Segoe UI" w:cs="Segoe UI"/>
                <w:bCs/>
                <w:sz w:val="20"/>
                <w:szCs w:val="20"/>
              </w:rPr>
              <w:t>Access Arrangements and Reasonable Adjustments.</w:t>
            </w:r>
          </w:p>
          <w:p w14:paraId="159BDFB2" w14:textId="7CE69063" w:rsidR="00156119" w:rsidRDefault="003B1380" w:rsidP="003B1380">
            <w:pPr>
              <w:autoSpaceDE w:val="0"/>
              <w:autoSpaceDN w:val="0"/>
              <w:adjustRightInd w:val="0"/>
              <w:spacing w:line="276" w:lineRule="auto"/>
              <w:jc w:val="both"/>
              <w:rPr>
                <w:rFonts w:ascii="Segoe UI" w:hAnsi="Segoe UI" w:cs="Segoe UI"/>
                <w:b/>
                <w:sz w:val="24"/>
                <w:szCs w:val="24"/>
              </w:rPr>
            </w:pPr>
            <w:r>
              <w:t xml:space="preserve">The main policy and procedures for Access Arrangements are held by the SENCo in the Grove Suite. </w:t>
            </w:r>
            <w:r w:rsidR="00156119" w:rsidRPr="00156119">
              <w:rPr>
                <w:rFonts w:ascii="Segoe UI" w:hAnsi="Segoe UI" w:cs="Segoe UI"/>
                <w:bCs/>
                <w:sz w:val="20"/>
                <w:szCs w:val="20"/>
              </w:rPr>
              <w:t xml:space="preserve">This publication is further referred to in this policy as </w:t>
            </w:r>
            <w:hyperlink r:id="rId10" w:history="1">
              <w:r w:rsidR="00156119" w:rsidRPr="004A00EB">
                <w:rPr>
                  <w:rStyle w:val="Hyperlink"/>
                  <w:rFonts w:ascii="Segoe UI" w:hAnsi="Segoe UI" w:cs="Segoe UI"/>
                  <w:color w:val="auto"/>
                  <w:sz w:val="20"/>
                  <w:szCs w:val="20"/>
                  <w:u w:val="none"/>
                </w:rPr>
                <w:t>AA</w:t>
              </w:r>
            </w:hyperlink>
          </w:p>
        </w:tc>
      </w:tr>
      <w:tr w:rsidR="00866E32" w14:paraId="23316444" w14:textId="77777777" w:rsidTr="003109CC">
        <w:tc>
          <w:tcPr>
            <w:tcW w:w="10456" w:type="dxa"/>
            <w:gridSpan w:val="3"/>
            <w:shd w:val="clear" w:color="auto" w:fill="A6A6A6" w:themeFill="background1" w:themeFillShade="A6"/>
          </w:tcPr>
          <w:p w14:paraId="40F21C38" w14:textId="77777777" w:rsidR="00866E32" w:rsidRPr="000617F2" w:rsidRDefault="00B402CE" w:rsidP="00B402CE">
            <w:pPr>
              <w:pStyle w:val="ListParagraph"/>
              <w:numPr>
                <w:ilvl w:val="0"/>
                <w:numId w:val="1"/>
              </w:numPr>
              <w:rPr>
                <w:rFonts w:ascii="Segoe UI" w:hAnsi="Segoe UI" w:cs="Segoe UI"/>
                <w:b/>
                <w:sz w:val="24"/>
                <w:szCs w:val="24"/>
              </w:rPr>
            </w:pPr>
            <w:r w:rsidRPr="00B402CE">
              <w:rPr>
                <w:rFonts w:ascii="Segoe UI" w:hAnsi="Segoe UI" w:cs="Segoe UI"/>
                <w:b/>
                <w:sz w:val="24"/>
                <w:szCs w:val="24"/>
              </w:rPr>
              <w:lastRenderedPageBreak/>
              <w:t>What are access arrangements and reasonable adjustments?</w:t>
            </w:r>
          </w:p>
        </w:tc>
      </w:tr>
      <w:tr w:rsidR="00866E32" w14:paraId="5025FEB1" w14:textId="77777777" w:rsidTr="00836DAA">
        <w:tc>
          <w:tcPr>
            <w:tcW w:w="10456" w:type="dxa"/>
            <w:gridSpan w:val="3"/>
          </w:tcPr>
          <w:p w14:paraId="38E048F7" w14:textId="77777777" w:rsidR="00866E32" w:rsidRPr="00156119" w:rsidRDefault="00B402CE" w:rsidP="00794AF8">
            <w:pPr>
              <w:pStyle w:val="1bodycopy10pt"/>
              <w:spacing w:after="0"/>
              <w:rPr>
                <w:rFonts w:ascii="Segoe UI" w:hAnsi="Segoe UI" w:cs="Segoe UI"/>
                <w:b/>
                <w:lang w:val="en-GB"/>
              </w:rPr>
            </w:pPr>
            <w:r w:rsidRPr="00156119">
              <w:rPr>
                <w:rFonts w:ascii="Segoe UI" w:hAnsi="Segoe UI" w:cs="Segoe UI"/>
                <w:b/>
                <w:lang w:val="en-GB"/>
              </w:rPr>
              <w:t>Access Arrangements</w:t>
            </w:r>
          </w:p>
          <w:p w14:paraId="0F5BF16B" w14:textId="77777777" w:rsidR="00B402CE" w:rsidRDefault="00B402CE" w:rsidP="00B402CE">
            <w:pPr>
              <w:pStyle w:val="1bodycopy10pt"/>
              <w:spacing w:after="0"/>
              <w:rPr>
                <w:rFonts w:ascii="Segoe UI" w:hAnsi="Segoe UI" w:cs="Segoe UI"/>
                <w:lang w:val="en-GB"/>
              </w:rPr>
            </w:pPr>
            <w:r w:rsidRPr="00B402CE">
              <w:rPr>
                <w:rFonts w:ascii="Segoe UI" w:hAnsi="Segoe UI" w:cs="Segoe UI"/>
                <w:lang w:val="en-GB"/>
              </w:rPr>
              <w:t>Access arrangements are agreed before an assessment. They allow candidates with specific needs, such as special educational needs, disabilities or temporary injuries to access the assessment and show what they know and can do without changing the demands of the assessment. The intention behind an access arrangement is to meet the particular needs of an individual candidate without affecting the integrity of the assessment. Access arrangements are the principal way in which awarding bodies comply with the duty under the Equality Act 2010* to make ‘reasonable adjustments’.       AA Definitions, page 3</w:t>
            </w:r>
          </w:p>
          <w:p w14:paraId="55494680" w14:textId="77777777" w:rsidR="00B402CE" w:rsidRPr="00156119" w:rsidRDefault="00B402CE" w:rsidP="00B402CE">
            <w:pPr>
              <w:pStyle w:val="1bodycopy10pt"/>
              <w:spacing w:after="0"/>
              <w:rPr>
                <w:rFonts w:ascii="Segoe UI" w:hAnsi="Segoe UI" w:cs="Segoe UI"/>
                <w:b/>
                <w:lang w:val="en-GB"/>
              </w:rPr>
            </w:pPr>
            <w:r w:rsidRPr="00156119">
              <w:rPr>
                <w:rFonts w:ascii="Segoe UI" w:hAnsi="Segoe UI" w:cs="Segoe UI"/>
                <w:b/>
                <w:lang w:val="en-GB"/>
              </w:rPr>
              <w:t>Reasonable Adjustments</w:t>
            </w:r>
          </w:p>
          <w:p w14:paraId="772271EA" w14:textId="77777777" w:rsidR="00B402CE" w:rsidRPr="00B402CE" w:rsidRDefault="00B402CE" w:rsidP="00B402CE">
            <w:pPr>
              <w:pStyle w:val="1bodycopy10pt"/>
              <w:spacing w:after="0"/>
              <w:rPr>
                <w:rFonts w:ascii="Segoe UI" w:hAnsi="Segoe UI" w:cs="Segoe UI"/>
                <w:lang w:val="en-GB"/>
              </w:rPr>
            </w:pPr>
            <w:r w:rsidRPr="00B402CE">
              <w:rPr>
                <w:rFonts w:ascii="Segoe UI" w:hAnsi="Segoe UI" w:cs="Segoe UI"/>
                <w:lang w:val="en-GB"/>
              </w:rPr>
              <w:t xml:space="preserve">The Equality Act 2010 requires an awarding body to make reasonable adjustments where a candidate, who is disabled within the meaning of the Equality Act 2010, would be at a substantial disadvantage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a number of factors which will include, but are not limited to: </w:t>
            </w:r>
          </w:p>
          <w:p w14:paraId="7F7920E7" w14:textId="77777777" w:rsidR="00B402CE" w:rsidRPr="00B402CE" w:rsidRDefault="00B402CE" w:rsidP="00B90925">
            <w:pPr>
              <w:pStyle w:val="1bodycopy10pt"/>
              <w:numPr>
                <w:ilvl w:val="0"/>
                <w:numId w:val="35"/>
              </w:numPr>
              <w:spacing w:after="0"/>
              <w:rPr>
                <w:rFonts w:ascii="Segoe UI" w:hAnsi="Segoe UI" w:cs="Segoe UI"/>
                <w:lang w:val="en-GB"/>
              </w:rPr>
            </w:pPr>
            <w:r w:rsidRPr="00B402CE">
              <w:rPr>
                <w:rFonts w:ascii="Segoe UI" w:hAnsi="Segoe UI" w:cs="Segoe UI"/>
                <w:lang w:val="en-GB"/>
              </w:rPr>
              <w:t xml:space="preserve">the needs of the disabled candidate; </w:t>
            </w:r>
          </w:p>
          <w:p w14:paraId="64F04AB5" w14:textId="77777777" w:rsidR="00B402CE" w:rsidRPr="00B402CE" w:rsidRDefault="00B402CE" w:rsidP="00B90925">
            <w:pPr>
              <w:pStyle w:val="1bodycopy10pt"/>
              <w:numPr>
                <w:ilvl w:val="0"/>
                <w:numId w:val="35"/>
              </w:numPr>
              <w:spacing w:after="0"/>
              <w:rPr>
                <w:rFonts w:ascii="Segoe UI" w:hAnsi="Segoe UI" w:cs="Segoe UI"/>
                <w:lang w:val="en-GB"/>
              </w:rPr>
            </w:pPr>
            <w:r w:rsidRPr="00B402CE">
              <w:rPr>
                <w:rFonts w:ascii="Segoe UI" w:hAnsi="Segoe UI" w:cs="Segoe UI"/>
                <w:lang w:val="en-GB"/>
              </w:rPr>
              <w:t xml:space="preserve">the effectiveness of the adjustment; </w:t>
            </w:r>
          </w:p>
          <w:p w14:paraId="716EE747" w14:textId="77777777" w:rsidR="00B402CE" w:rsidRPr="00B402CE" w:rsidRDefault="00B402CE" w:rsidP="00B90925">
            <w:pPr>
              <w:pStyle w:val="1bodycopy10pt"/>
              <w:numPr>
                <w:ilvl w:val="0"/>
                <w:numId w:val="35"/>
              </w:numPr>
              <w:spacing w:after="0"/>
              <w:rPr>
                <w:rFonts w:ascii="Segoe UI" w:hAnsi="Segoe UI" w:cs="Segoe UI"/>
                <w:lang w:val="en-GB"/>
              </w:rPr>
            </w:pPr>
            <w:r w:rsidRPr="00B402CE">
              <w:rPr>
                <w:rFonts w:ascii="Segoe UI" w:hAnsi="Segoe UI" w:cs="Segoe UI"/>
                <w:lang w:val="en-GB"/>
              </w:rPr>
              <w:t xml:space="preserve">the cost of the adjustment; and </w:t>
            </w:r>
          </w:p>
          <w:p w14:paraId="46AB93B7" w14:textId="77777777" w:rsidR="00B402CE" w:rsidRPr="00B402CE" w:rsidRDefault="00B402CE" w:rsidP="00B90925">
            <w:pPr>
              <w:pStyle w:val="1bodycopy10pt"/>
              <w:numPr>
                <w:ilvl w:val="0"/>
                <w:numId w:val="35"/>
              </w:numPr>
              <w:spacing w:after="0"/>
              <w:rPr>
                <w:rFonts w:ascii="Segoe UI" w:hAnsi="Segoe UI" w:cs="Segoe UI"/>
                <w:lang w:val="en-GB"/>
              </w:rPr>
            </w:pPr>
            <w:r w:rsidRPr="00B402CE">
              <w:rPr>
                <w:rFonts w:ascii="Segoe UI" w:hAnsi="Segoe UI" w:cs="Segoe UI"/>
                <w:lang w:val="en-GB"/>
              </w:rPr>
              <w:t xml:space="preserve">the likely impact of the adjustment upon the candidate and other candidates. </w:t>
            </w:r>
          </w:p>
          <w:p w14:paraId="3F4EB650" w14:textId="77777777" w:rsidR="00B402CE" w:rsidRPr="00B402CE" w:rsidRDefault="00B402CE" w:rsidP="00B402CE">
            <w:pPr>
              <w:pStyle w:val="1bodycopy10pt"/>
              <w:spacing w:after="0"/>
              <w:rPr>
                <w:rFonts w:ascii="Segoe UI" w:hAnsi="Segoe UI" w:cs="Segoe UI"/>
                <w:lang w:val="en-GB"/>
              </w:rPr>
            </w:pPr>
            <w:r w:rsidRPr="00B402CE">
              <w:rPr>
                <w:rFonts w:ascii="Segoe UI" w:hAnsi="Segoe UI" w:cs="Segoe UI"/>
                <w:lang w:val="en-GB"/>
              </w:rPr>
              <w:t xml:space="preserve"> An adjustment will not be approved if it: </w:t>
            </w:r>
          </w:p>
          <w:p w14:paraId="49B4E4F1" w14:textId="77777777" w:rsidR="00B402CE" w:rsidRPr="00B402CE" w:rsidRDefault="00B402CE" w:rsidP="00B90925">
            <w:pPr>
              <w:pStyle w:val="1bodycopy10pt"/>
              <w:numPr>
                <w:ilvl w:val="0"/>
                <w:numId w:val="34"/>
              </w:numPr>
              <w:spacing w:after="0"/>
              <w:rPr>
                <w:rFonts w:ascii="Segoe UI" w:hAnsi="Segoe UI" w:cs="Segoe UI"/>
                <w:lang w:val="en-GB"/>
              </w:rPr>
            </w:pPr>
            <w:r w:rsidRPr="00B402CE">
              <w:rPr>
                <w:rFonts w:ascii="Segoe UI" w:hAnsi="Segoe UI" w:cs="Segoe UI"/>
                <w:lang w:val="en-GB"/>
              </w:rPr>
              <w:t xml:space="preserve">involves unreasonable costs to the awarding body; </w:t>
            </w:r>
          </w:p>
          <w:p w14:paraId="3BBFCF23" w14:textId="77777777" w:rsidR="00B402CE" w:rsidRPr="00B402CE" w:rsidRDefault="00B402CE" w:rsidP="00B90925">
            <w:pPr>
              <w:pStyle w:val="1bodycopy10pt"/>
              <w:numPr>
                <w:ilvl w:val="0"/>
                <w:numId w:val="34"/>
              </w:numPr>
              <w:spacing w:after="0"/>
              <w:rPr>
                <w:rFonts w:ascii="Segoe UI" w:hAnsi="Segoe UI" w:cs="Segoe UI"/>
                <w:lang w:val="en-GB"/>
              </w:rPr>
            </w:pPr>
            <w:r w:rsidRPr="00B402CE">
              <w:rPr>
                <w:rFonts w:ascii="Segoe UI" w:hAnsi="Segoe UI" w:cs="Segoe UI"/>
                <w:lang w:val="en-GB"/>
              </w:rPr>
              <w:t xml:space="preserve">involves unreasonable timeframes; or </w:t>
            </w:r>
          </w:p>
          <w:p w14:paraId="487A4689" w14:textId="77777777" w:rsidR="00B402CE" w:rsidRPr="00B402CE" w:rsidRDefault="00B402CE" w:rsidP="00B90925">
            <w:pPr>
              <w:pStyle w:val="1bodycopy10pt"/>
              <w:numPr>
                <w:ilvl w:val="0"/>
                <w:numId w:val="34"/>
              </w:numPr>
              <w:spacing w:after="0"/>
              <w:rPr>
                <w:rFonts w:ascii="Segoe UI" w:hAnsi="Segoe UI" w:cs="Segoe UI"/>
                <w:lang w:val="en-GB"/>
              </w:rPr>
            </w:pPr>
            <w:r w:rsidRPr="00B402CE">
              <w:rPr>
                <w:rFonts w:ascii="Segoe UI" w:hAnsi="Segoe UI" w:cs="Segoe UI"/>
                <w:lang w:val="en-GB"/>
              </w:rPr>
              <w:t xml:space="preserve">affects the security and integrity of the assessment. </w:t>
            </w:r>
          </w:p>
          <w:p w14:paraId="15F0C0ED" w14:textId="77777777" w:rsidR="00B402CE" w:rsidRPr="000617F2" w:rsidRDefault="00B402CE" w:rsidP="004F2236">
            <w:pPr>
              <w:pStyle w:val="1bodycopy10pt"/>
              <w:spacing w:after="0"/>
              <w:rPr>
                <w:rFonts w:ascii="Segoe UI" w:hAnsi="Segoe UI" w:cs="Segoe UI"/>
                <w:lang w:val="en-GB"/>
              </w:rPr>
            </w:pPr>
            <w:r w:rsidRPr="00B402CE">
              <w:rPr>
                <w:rFonts w:ascii="Segoe UI" w:hAnsi="Segoe UI" w:cs="Segoe UI"/>
                <w:lang w:val="en-GB"/>
              </w:rPr>
              <w:t xml:space="preserve">This is because the adjustment is not ‘reasonable’. Access arrangements are the principal way in which awarding bodies comply with the duty under the Equality Act 2010 to make ‘reasonable adjustments’.  </w:t>
            </w:r>
            <w:r w:rsidR="00156119">
              <w:rPr>
                <w:rFonts w:ascii="Segoe UI" w:hAnsi="Segoe UI" w:cs="Segoe UI"/>
                <w:lang w:val="en-GB"/>
              </w:rPr>
              <w:t>A</w:t>
            </w:r>
            <w:r w:rsidRPr="00B402CE">
              <w:rPr>
                <w:rFonts w:ascii="Segoe UI" w:hAnsi="Segoe UI" w:cs="Segoe UI"/>
                <w:lang w:val="en-GB"/>
              </w:rPr>
              <w:t>A Definitions, page 3</w:t>
            </w:r>
          </w:p>
        </w:tc>
      </w:tr>
      <w:tr w:rsidR="00866E32" w14:paraId="4D39C1E8" w14:textId="77777777" w:rsidTr="003109CC">
        <w:tc>
          <w:tcPr>
            <w:tcW w:w="10456" w:type="dxa"/>
            <w:gridSpan w:val="3"/>
            <w:shd w:val="clear" w:color="auto" w:fill="A6A6A6" w:themeFill="background1" w:themeFillShade="A6"/>
          </w:tcPr>
          <w:p w14:paraId="5CA8A7C9" w14:textId="77777777" w:rsidR="00866E32" w:rsidRPr="000617F2" w:rsidRDefault="002302F0" w:rsidP="008E6A37">
            <w:pPr>
              <w:pStyle w:val="ListParagraph"/>
              <w:numPr>
                <w:ilvl w:val="0"/>
                <w:numId w:val="1"/>
              </w:numPr>
              <w:rPr>
                <w:rFonts w:ascii="Segoe UI" w:hAnsi="Segoe UI" w:cs="Segoe UI"/>
                <w:b/>
                <w:sz w:val="24"/>
                <w:szCs w:val="24"/>
              </w:rPr>
            </w:pPr>
            <w:r>
              <w:rPr>
                <w:rFonts w:ascii="Segoe UI" w:hAnsi="Segoe UI" w:cs="Segoe UI"/>
                <w:b/>
                <w:sz w:val="24"/>
                <w:szCs w:val="24"/>
              </w:rPr>
              <w:t>Our Process and areas of responsibility</w:t>
            </w:r>
          </w:p>
        </w:tc>
      </w:tr>
      <w:tr w:rsidR="00866E32" w14:paraId="4F7F7EC3" w14:textId="77777777" w:rsidTr="003109CC">
        <w:tc>
          <w:tcPr>
            <w:tcW w:w="10456" w:type="dxa"/>
            <w:gridSpan w:val="3"/>
            <w:shd w:val="clear" w:color="auto" w:fill="A6A6A6" w:themeFill="background1" w:themeFillShade="A6"/>
          </w:tcPr>
          <w:p w14:paraId="3BD0ACBC" w14:textId="77777777" w:rsidR="00866E32" w:rsidRPr="002302F0" w:rsidRDefault="00C21209" w:rsidP="002302F0">
            <w:pPr>
              <w:pStyle w:val="ListParagraph"/>
              <w:numPr>
                <w:ilvl w:val="0"/>
                <w:numId w:val="15"/>
              </w:numPr>
              <w:rPr>
                <w:rFonts w:ascii="Segoe UI" w:hAnsi="Segoe UI" w:cs="Segoe UI"/>
                <w:b/>
                <w:sz w:val="24"/>
                <w:szCs w:val="24"/>
              </w:rPr>
            </w:pPr>
            <w:r>
              <w:rPr>
                <w:rFonts w:ascii="Segoe UI" w:hAnsi="Segoe UI" w:cs="Segoe UI"/>
                <w:b/>
                <w:sz w:val="24"/>
                <w:szCs w:val="24"/>
              </w:rPr>
              <w:t>Identification of need</w:t>
            </w:r>
          </w:p>
        </w:tc>
      </w:tr>
      <w:tr w:rsidR="002302F0" w:rsidRPr="00835959" w14:paraId="248A6C20" w14:textId="77777777" w:rsidTr="005B082E">
        <w:tc>
          <w:tcPr>
            <w:tcW w:w="8334" w:type="dxa"/>
            <w:gridSpan w:val="2"/>
          </w:tcPr>
          <w:p w14:paraId="692EF034" w14:textId="477E44DE" w:rsidR="00C21209" w:rsidRPr="00835959" w:rsidRDefault="00C21209" w:rsidP="00B90925">
            <w:pPr>
              <w:pStyle w:val="4Bulletedcopyblue"/>
              <w:numPr>
                <w:ilvl w:val="0"/>
                <w:numId w:val="0"/>
              </w:numPr>
              <w:spacing w:after="0"/>
              <w:rPr>
                <w:rFonts w:ascii="Segoe UI" w:hAnsi="Segoe UI" w:cs="Segoe UI"/>
              </w:rPr>
            </w:pPr>
            <w:r w:rsidRPr="00835959">
              <w:rPr>
                <w:rFonts w:ascii="Segoe UI" w:hAnsi="Segoe UI" w:cs="Segoe UI"/>
              </w:rPr>
              <w:t xml:space="preserve">Teaching staff contact </w:t>
            </w:r>
            <w:r w:rsidR="004E7527">
              <w:rPr>
                <w:rFonts w:ascii="Segoe UI" w:hAnsi="Segoe UI" w:cs="Segoe UI"/>
              </w:rPr>
              <w:t xml:space="preserve">L Gatsford </w:t>
            </w:r>
            <w:r w:rsidRPr="00835959">
              <w:rPr>
                <w:rFonts w:ascii="Segoe UI" w:hAnsi="Segoe UI" w:cs="Segoe UI"/>
              </w:rPr>
              <w:t xml:space="preserve"> to highlight their concerns and inform them of what they are already using in order to help the student succeed and a few sentences about what they are having to do, e.g. </w:t>
            </w:r>
          </w:p>
          <w:p w14:paraId="48C1F446" w14:textId="77777777" w:rsidR="00C21209" w:rsidRPr="00835959" w:rsidRDefault="00C21209" w:rsidP="00B90925">
            <w:pPr>
              <w:pStyle w:val="4Bulletedcopyblue"/>
              <w:numPr>
                <w:ilvl w:val="0"/>
                <w:numId w:val="33"/>
              </w:numPr>
              <w:spacing w:after="0"/>
              <w:rPr>
                <w:rFonts w:ascii="Segoe UI" w:hAnsi="Segoe UI" w:cs="Segoe UI"/>
              </w:rPr>
            </w:pPr>
            <w:r w:rsidRPr="00835959">
              <w:rPr>
                <w:rFonts w:ascii="Segoe UI" w:hAnsi="Segoe UI" w:cs="Segoe UI"/>
              </w:rPr>
              <w:t xml:space="preserve">having to read the text on a regular basis in class, this should reflect classwork and not </w:t>
            </w:r>
            <w:r w:rsidR="004F2236">
              <w:rPr>
                <w:rFonts w:ascii="Segoe UI" w:hAnsi="Segoe UI" w:cs="Segoe UI"/>
              </w:rPr>
              <w:t xml:space="preserve">be </w:t>
            </w:r>
            <w:r w:rsidRPr="00835959">
              <w:rPr>
                <w:rFonts w:ascii="Segoe UI" w:hAnsi="Segoe UI" w:cs="Segoe UI"/>
              </w:rPr>
              <w:t>exam focused.</w:t>
            </w:r>
          </w:p>
          <w:p w14:paraId="53C50529" w14:textId="77777777" w:rsidR="00C21209" w:rsidRPr="00835959" w:rsidRDefault="00C21209" w:rsidP="00B90925">
            <w:pPr>
              <w:pStyle w:val="4Bulletedcopyblue"/>
              <w:numPr>
                <w:ilvl w:val="0"/>
                <w:numId w:val="33"/>
              </w:numPr>
              <w:spacing w:after="0"/>
              <w:rPr>
                <w:rFonts w:ascii="Segoe UI" w:hAnsi="Segoe UI" w:cs="Segoe UI"/>
              </w:rPr>
            </w:pPr>
            <w:r w:rsidRPr="00835959">
              <w:rPr>
                <w:rFonts w:ascii="Segoe UI" w:hAnsi="Segoe UI" w:cs="Segoe UI"/>
              </w:rPr>
              <w:t>cannot read a student’s writing, and offering an alternative, e.g. laptop, alphasmart or scribing for the student and explaining the reasons why. (supply evidence of handwriting difficulties)</w:t>
            </w:r>
          </w:p>
          <w:p w14:paraId="4863C6AB" w14:textId="77777777" w:rsidR="00C21209" w:rsidRPr="00835959" w:rsidRDefault="00C21209" w:rsidP="00B90925">
            <w:pPr>
              <w:pStyle w:val="4Bulletedcopyblue"/>
              <w:numPr>
                <w:ilvl w:val="0"/>
                <w:numId w:val="33"/>
              </w:numPr>
              <w:spacing w:after="0"/>
              <w:rPr>
                <w:rFonts w:ascii="Segoe UI" w:hAnsi="Segoe UI" w:cs="Segoe UI"/>
              </w:rPr>
            </w:pPr>
            <w:r w:rsidRPr="00835959">
              <w:rPr>
                <w:rFonts w:ascii="Segoe UI" w:hAnsi="Segoe UI" w:cs="Segoe UI"/>
              </w:rPr>
              <w:t>having to offer a student extra time to complete work within the lesson and stating the reason, e.g. needs processing time or is slow with handwriting, needs tasks explained several times and broken down.</w:t>
            </w:r>
          </w:p>
          <w:p w14:paraId="36C9609E" w14:textId="77777777" w:rsidR="00C21209" w:rsidRPr="00835959" w:rsidRDefault="00C21209" w:rsidP="00B90925">
            <w:pPr>
              <w:pStyle w:val="4Bulletedcopyblue"/>
              <w:numPr>
                <w:ilvl w:val="0"/>
                <w:numId w:val="33"/>
              </w:numPr>
              <w:spacing w:after="0"/>
              <w:rPr>
                <w:rFonts w:ascii="Segoe UI" w:hAnsi="Segoe UI" w:cs="Segoe UI"/>
              </w:rPr>
            </w:pPr>
            <w:r w:rsidRPr="00835959">
              <w:rPr>
                <w:rFonts w:ascii="Segoe UI" w:hAnsi="Segoe UI" w:cs="Segoe UI"/>
              </w:rPr>
              <w:t>anything else that is extra to normal class based assistance</w:t>
            </w:r>
          </w:p>
          <w:p w14:paraId="668C66B6" w14:textId="77777777" w:rsidR="00C21209" w:rsidRPr="00835959" w:rsidRDefault="00C21209" w:rsidP="00B90925">
            <w:pPr>
              <w:pStyle w:val="4Bulletedcopyblue"/>
              <w:numPr>
                <w:ilvl w:val="0"/>
                <w:numId w:val="33"/>
              </w:numPr>
              <w:spacing w:after="0"/>
              <w:rPr>
                <w:rFonts w:ascii="Segoe UI" w:hAnsi="Segoe UI" w:cs="Segoe UI"/>
              </w:rPr>
            </w:pPr>
            <w:r w:rsidRPr="00835959">
              <w:rPr>
                <w:rFonts w:ascii="Segoe UI" w:hAnsi="Segoe UI" w:cs="Segoe UI"/>
              </w:rPr>
              <w:t>having to consistently prompt the student in lessons to stay on task.</w:t>
            </w:r>
          </w:p>
          <w:p w14:paraId="334D41BD" w14:textId="77777777" w:rsidR="002302F0" w:rsidRPr="00835959" w:rsidRDefault="00C21209" w:rsidP="00B90925">
            <w:pPr>
              <w:pStyle w:val="4Bulletedcopyblue"/>
              <w:numPr>
                <w:ilvl w:val="0"/>
                <w:numId w:val="33"/>
              </w:numPr>
              <w:spacing w:after="0"/>
              <w:rPr>
                <w:rFonts w:ascii="Segoe UI" w:hAnsi="Segoe UI" w:cs="Segoe UI"/>
                <w:lang w:val="en-GB"/>
              </w:rPr>
            </w:pPr>
            <w:r w:rsidRPr="00835959">
              <w:rPr>
                <w:rFonts w:ascii="Segoe UI" w:hAnsi="Segoe UI" w:cs="Segoe UI"/>
              </w:rPr>
              <w:t>uses a coloured overlay to help them focus on words.</w:t>
            </w:r>
            <w:r w:rsidR="00B90925">
              <w:rPr>
                <w:rFonts w:ascii="Segoe UI" w:hAnsi="Segoe UI" w:cs="Segoe UI"/>
              </w:rPr>
              <w:t xml:space="preserve">   </w:t>
            </w:r>
          </w:p>
        </w:tc>
        <w:tc>
          <w:tcPr>
            <w:tcW w:w="2122" w:type="dxa"/>
          </w:tcPr>
          <w:p w14:paraId="35DFBF89" w14:textId="77777777" w:rsidR="002302F0" w:rsidRPr="00835959" w:rsidRDefault="00C21209" w:rsidP="008E6A37">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p>
          <w:p w14:paraId="63C3B65F" w14:textId="77777777" w:rsidR="00C21209" w:rsidRPr="00835959" w:rsidRDefault="00C21209" w:rsidP="00C21209">
            <w:pPr>
              <w:pStyle w:val="4Bulletedcopyblue"/>
              <w:numPr>
                <w:ilvl w:val="0"/>
                <w:numId w:val="17"/>
              </w:numPr>
              <w:spacing w:after="0"/>
              <w:rPr>
                <w:rFonts w:ascii="Segoe UI" w:hAnsi="Segoe UI" w:cs="Segoe UI"/>
                <w:lang w:val="en-GB"/>
              </w:rPr>
            </w:pPr>
            <w:r w:rsidRPr="00835959">
              <w:rPr>
                <w:rFonts w:ascii="Segoe UI" w:hAnsi="Segoe UI" w:cs="Segoe UI"/>
                <w:lang w:val="en-GB"/>
              </w:rPr>
              <w:t>Subject teacher</w:t>
            </w:r>
          </w:p>
          <w:p w14:paraId="66383EEA" w14:textId="77777777" w:rsidR="00C21209" w:rsidRPr="00835959" w:rsidRDefault="00C21209" w:rsidP="00C21209">
            <w:pPr>
              <w:pStyle w:val="4Bulletedcopyblue"/>
              <w:numPr>
                <w:ilvl w:val="0"/>
                <w:numId w:val="17"/>
              </w:numPr>
              <w:spacing w:after="0"/>
              <w:rPr>
                <w:rFonts w:ascii="Segoe UI" w:hAnsi="Segoe UI" w:cs="Segoe UI"/>
                <w:lang w:val="en-GB"/>
              </w:rPr>
            </w:pPr>
            <w:r w:rsidRPr="00835959">
              <w:rPr>
                <w:rFonts w:ascii="Segoe UI" w:hAnsi="Segoe UI" w:cs="Segoe UI"/>
                <w:lang w:val="en-GB"/>
              </w:rPr>
              <w:t>Teaching Associate/TA,</w:t>
            </w:r>
          </w:p>
          <w:p w14:paraId="16D28023" w14:textId="77777777" w:rsidR="00C21209" w:rsidRPr="00835959" w:rsidRDefault="00C21209" w:rsidP="00C21209">
            <w:pPr>
              <w:pStyle w:val="4Bulletedcopyblue"/>
              <w:numPr>
                <w:ilvl w:val="0"/>
                <w:numId w:val="17"/>
              </w:numPr>
              <w:spacing w:after="0"/>
              <w:rPr>
                <w:rFonts w:ascii="Segoe UI" w:hAnsi="Segoe UI" w:cs="Segoe UI"/>
                <w:b/>
                <w:lang w:val="en-GB"/>
              </w:rPr>
            </w:pPr>
            <w:r w:rsidRPr="00835959">
              <w:rPr>
                <w:rFonts w:ascii="Segoe UI" w:hAnsi="Segoe UI" w:cs="Segoe UI"/>
                <w:lang w:val="en-GB"/>
              </w:rPr>
              <w:t>Key worker or any applicable support person</w:t>
            </w:r>
          </w:p>
        </w:tc>
      </w:tr>
      <w:tr w:rsidR="000617F2" w:rsidRPr="00835959" w14:paraId="001DE135" w14:textId="77777777" w:rsidTr="003109CC">
        <w:tc>
          <w:tcPr>
            <w:tcW w:w="10456" w:type="dxa"/>
            <w:gridSpan w:val="3"/>
            <w:shd w:val="clear" w:color="auto" w:fill="A6A6A6" w:themeFill="background1" w:themeFillShade="A6"/>
          </w:tcPr>
          <w:p w14:paraId="6D62BDF2" w14:textId="77777777" w:rsidR="000617F2" w:rsidRPr="00835959" w:rsidRDefault="00C21209"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Gathering of evidence</w:t>
            </w:r>
          </w:p>
        </w:tc>
      </w:tr>
      <w:tr w:rsidR="002302F0" w:rsidRPr="00835959" w14:paraId="2A2B61B9" w14:textId="77777777" w:rsidTr="005B082E">
        <w:tc>
          <w:tcPr>
            <w:tcW w:w="8334" w:type="dxa"/>
            <w:gridSpan w:val="2"/>
          </w:tcPr>
          <w:p w14:paraId="15555E23" w14:textId="77777777" w:rsidR="002302F0" w:rsidRPr="00835959" w:rsidRDefault="00C21209" w:rsidP="008E6A37">
            <w:pPr>
              <w:pStyle w:val="1bodycopy10pt"/>
              <w:spacing w:after="0"/>
              <w:rPr>
                <w:rFonts w:ascii="Segoe UI" w:hAnsi="Segoe UI" w:cs="Segoe UI"/>
                <w:lang w:val="en-GB"/>
              </w:rPr>
            </w:pPr>
            <w:r w:rsidRPr="00835959">
              <w:rPr>
                <w:rFonts w:ascii="Segoe UI" w:hAnsi="Segoe UI" w:cs="Segoe UI"/>
                <w:lang w:val="en-GB"/>
              </w:rPr>
              <w:t xml:space="preserve">SENDCo to complete the Evidence Report and ask individual subject teachers to sign it.  (This will be submitted as evidence that this is the student’s normal way of working in class)  </w:t>
            </w:r>
          </w:p>
        </w:tc>
        <w:tc>
          <w:tcPr>
            <w:tcW w:w="2122" w:type="dxa"/>
          </w:tcPr>
          <w:p w14:paraId="07091AD1" w14:textId="77777777" w:rsidR="00C21209" w:rsidRPr="00835959" w:rsidRDefault="00C21209" w:rsidP="00C21209">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p>
          <w:p w14:paraId="03568B51" w14:textId="0C5081A3" w:rsidR="002302F0" w:rsidRPr="00835959" w:rsidRDefault="00C21209" w:rsidP="00603CD9">
            <w:pPr>
              <w:pStyle w:val="1bodycopy10pt"/>
              <w:numPr>
                <w:ilvl w:val="0"/>
                <w:numId w:val="18"/>
              </w:numPr>
              <w:spacing w:after="0"/>
              <w:rPr>
                <w:rFonts w:ascii="Segoe UI" w:hAnsi="Segoe UI" w:cs="Segoe UI"/>
                <w:lang w:val="en-GB"/>
              </w:rPr>
            </w:pPr>
            <w:r w:rsidRPr="00835959">
              <w:rPr>
                <w:rFonts w:ascii="Segoe UI" w:hAnsi="Segoe UI" w:cs="Segoe UI"/>
                <w:lang w:val="en-GB"/>
              </w:rPr>
              <w:t xml:space="preserve">SENDCo – </w:t>
            </w:r>
            <w:r w:rsidR="004A00EB">
              <w:rPr>
                <w:rFonts w:ascii="Segoe UI" w:hAnsi="Segoe UI" w:cs="Segoe UI"/>
                <w:lang w:val="en-GB"/>
              </w:rPr>
              <w:t xml:space="preserve">  </w:t>
            </w:r>
            <w:r w:rsidR="004E7527">
              <w:rPr>
                <w:rFonts w:ascii="Segoe UI" w:hAnsi="Segoe UI" w:cs="Segoe UI"/>
                <w:lang w:val="en-GB"/>
              </w:rPr>
              <w:t>L Gatsford</w:t>
            </w:r>
          </w:p>
        </w:tc>
      </w:tr>
      <w:tr w:rsidR="000617F2" w:rsidRPr="00835959" w14:paraId="7E834A83" w14:textId="77777777" w:rsidTr="003109CC">
        <w:tc>
          <w:tcPr>
            <w:tcW w:w="10456" w:type="dxa"/>
            <w:gridSpan w:val="3"/>
            <w:shd w:val="clear" w:color="auto" w:fill="A6A6A6" w:themeFill="background1" w:themeFillShade="A6"/>
          </w:tcPr>
          <w:p w14:paraId="5D50C430" w14:textId="77777777" w:rsidR="000617F2" w:rsidRPr="00835959" w:rsidRDefault="00C21209"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Consulting and consent</w:t>
            </w:r>
          </w:p>
        </w:tc>
      </w:tr>
      <w:tr w:rsidR="002302F0" w:rsidRPr="00835959" w14:paraId="1B171DC1" w14:textId="77777777" w:rsidTr="005B082E">
        <w:tc>
          <w:tcPr>
            <w:tcW w:w="8334" w:type="dxa"/>
            <w:gridSpan w:val="2"/>
          </w:tcPr>
          <w:p w14:paraId="0DCE8512" w14:textId="77777777" w:rsidR="00C21209" w:rsidRPr="00835959" w:rsidRDefault="00C21209" w:rsidP="00C21209">
            <w:pPr>
              <w:rPr>
                <w:rFonts w:ascii="Segoe UI" w:hAnsi="Segoe UI" w:cs="Segoe UI"/>
                <w:sz w:val="20"/>
                <w:szCs w:val="20"/>
              </w:rPr>
            </w:pPr>
            <w:r w:rsidRPr="00835959">
              <w:rPr>
                <w:rFonts w:ascii="Segoe UI" w:hAnsi="Segoe UI" w:cs="Segoe UI"/>
                <w:sz w:val="20"/>
                <w:szCs w:val="20"/>
              </w:rPr>
              <w:t>Meeting with parents arranged to discuss and request them to sign consent forms for:</w:t>
            </w:r>
          </w:p>
          <w:p w14:paraId="46D3B238" w14:textId="77777777" w:rsidR="00C21209" w:rsidRPr="00835959" w:rsidRDefault="00C21209" w:rsidP="00C21209">
            <w:pPr>
              <w:rPr>
                <w:rFonts w:ascii="Segoe UI" w:hAnsi="Segoe UI" w:cs="Segoe UI"/>
                <w:sz w:val="20"/>
                <w:szCs w:val="20"/>
              </w:rPr>
            </w:pPr>
            <w:r w:rsidRPr="00835959">
              <w:rPr>
                <w:rFonts w:ascii="Segoe UI" w:hAnsi="Segoe UI" w:cs="Segoe UI"/>
                <w:sz w:val="20"/>
                <w:szCs w:val="20"/>
              </w:rPr>
              <w:t>a)</w:t>
            </w:r>
            <w:r w:rsidRPr="00835959">
              <w:rPr>
                <w:rFonts w:ascii="Segoe UI" w:hAnsi="Segoe UI" w:cs="Segoe UI"/>
                <w:sz w:val="20"/>
                <w:szCs w:val="20"/>
              </w:rPr>
              <w:tab/>
              <w:t>Permission to see Assessor</w:t>
            </w:r>
          </w:p>
          <w:p w14:paraId="4268EE67" w14:textId="77777777" w:rsidR="002302F0" w:rsidRPr="00835959" w:rsidRDefault="00C21209" w:rsidP="00C21209">
            <w:pPr>
              <w:rPr>
                <w:rFonts w:ascii="Segoe UI" w:hAnsi="Segoe UI" w:cs="Segoe UI"/>
                <w:sz w:val="20"/>
                <w:szCs w:val="20"/>
              </w:rPr>
            </w:pPr>
            <w:r w:rsidRPr="00835959">
              <w:rPr>
                <w:rFonts w:ascii="Segoe UI" w:hAnsi="Segoe UI" w:cs="Segoe UI"/>
                <w:sz w:val="20"/>
                <w:szCs w:val="20"/>
              </w:rPr>
              <w:t>b)</w:t>
            </w:r>
            <w:r w:rsidRPr="00835959">
              <w:rPr>
                <w:rFonts w:ascii="Segoe UI" w:hAnsi="Segoe UI" w:cs="Segoe UI"/>
                <w:sz w:val="20"/>
                <w:szCs w:val="20"/>
              </w:rPr>
              <w:tab/>
              <w:t>Data Protection Form</w:t>
            </w:r>
          </w:p>
        </w:tc>
        <w:tc>
          <w:tcPr>
            <w:tcW w:w="2122" w:type="dxa"/>
          </w:tcPr>
          <w:p w14:paraId="4E8EBA03" w14:textId="77777777" w:rsidR="00C21209" w:rsidRPr="00835959" w:rsidRDefault="00C21209" w:rsidP="00C21209">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p>
          <w:p w14:paraId="3C197D59" w14:textId="5842F7FB" w:rsidR="00C21209" w:rsidRPr="00835959" w:rsidRDefault="00C21209" w:rsidP="004E7527">
            <w:pPr>
              <w:pStyle w:val="ListParagraph"/>
              <w:numPr>
                <w:ilvl w:val="0"/>
                <w:numId w:val="18"/>
              </w:numPr>
              <w:rPr>
                <w:rFonts w:ascii="Segoe UI" w:hAnsi="Segoe UI" w:cs="Segoe UI"/>
                <w:sz w:val="20"/>
                <w:szCs w:val="20"/>
              </w:rPr>
            </w:pPr>
            <w:r w:rsidRPr="00835959">
              <w:rPr>
                <w:rFonts w:ascii="Segoe UI" w:hAnsi="Segoe UI" w:cs="Segoe UI"/>
              </w:rPr>
              <w:t xml:space="preserve">SENDCo – </w:t>
            </w:r>
            <w:r w:rsidR="00603CD9" w:rsidRPr="00835959">
              <w:rPr>
                <w:rFonts w:ascii="Segoe UI" w:hAnsi="Segoe UI" w:cs="Segoe UI"/>
              </w:rPr>
              <w:t xml:space="preserve">    </w:t>
            </w:r>
            <w:r w:rsidR="004E7527">
              <w:rPr>
                <w:rFonts w:ascii="Segoe UI" w:hAnsi="Segoe UI" w:cs="Segoe UI"/>
              </w:rPr>
              <w:t>L Gatsford</w:t>
            </w:r>
          </w:p>
          <w:p w14:paraId="38EA99B2" w14:textId="77777777" w:rsidR="00C21209" w:rsidRPr="00835959" w:rsidRDefault="00C21209" w:rsidP="00C21209">
            <w:pPr>
              <w:pStyle w:val="ListParagraph"/>
              <w:numPr>
                <w:ilvl w:val="0"/>
                <w:numId w:val="18"/>
              </w:numPr>
              <w:rPr>
                <w:rFonts w:ascii="Segoe UI" w:hAnsi="Segoe UI" w:cs="Segoe UI"/>
                <w:sz w:val="20"/>
                <w:szCs w:val="20"/>
              </w:rPr>
            </w:pPr>
            <w:r w:rsidRPr="00835959">
              <w:rPr>
                <w:rFonts w:ascii="Segoe UI" w:hAnsi="Segoe UI" w:cs="Segoe UI"/>
              </w:rPr>
              <w:t>Keyworker</w:t>
            </w:r>
          </w:p>
        </w:tc>
      </w:tr>
      <w:tr w:rsidR="000617F2" w:rsidRPr="00835959" w14:paraId="20C6CAE2" w14:textId="77777777" w:rsidTr="003109CC">
        <w:tc>
          <w:tcPr>
            <w:tcW w:w="10456" w:type="dxa"/>
            <w:gridSpan w:val="3"/>
            <w:shd w:val="clear" w:color="auto" w:fill="A6A6A6" w:themeFill="background1" w:themeFillShade="A6"/>
          </w:tcPr>
          <w:p w14:paraId="60DD31A7" w14:textId="77777777" w:rsidR="000617F2" w:rsidRPr="00835959" w:rsidRDefault="00C21209"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Assessment</w:t>
            </w:r>
            <w:r w:rsidR="003E30E8" w:rsidRPr="00835959">
              <w:rPr>
                <w:rFonts w:ascii="Segoe UI" w:hAnsi="Segoe UI" w:cs="Segoe UI"/>
                <w:b/>
                <w:sz w:val="24"/>
                <w:szCs w:val="24"/>
              </w:rPr>
              <w:t xml:space="preserve"> Process</w:t>
            </w:r>
          </w:p>
        </w:tc>
      </w:tr>
      <w:tr w:rsidR="002302F0" w:rsidRPr="00835959" w14:paraId="5647CDB9" w14:textId="77777777" w:rsidTr="005B082E">
        <w:tc>
          <w:tcPr>
            <w:tcW w:w="8334" w:type="dxa"/>
            <w:gridSpan w:val="2"/>
          </w:tcPr>
          <w:p w14:paraId="0561F335" w14:textId="77777777" w:rsidR="00603CD9" w:rsidRPr="00835959" w:rsidRDefault="00543C2E" w:rsidP="00603CD9">
            <w:pPr>
              <w:pStyle w:val="1bodycopy10pt"/>
              <w:spacing w:after="0"/>
              <w:rPr>
                <w:rFonts w:ascii="Segoe UI" w:hAnsi="Segoe UI" w:cs="Segoe UI"/>
                <w:color w:val="000000"/>
                <w:szCs w:val="20"/>
              </w:rPr>
            </w:pPr>
            <w:r w:rsidRPr="00835959">
              <w:rPr>
                <w:rFonts w:ascii="Segoe UI" w:hAnsi="Segoe UI" w:cs="Segoe UI"/>
                <w:szCs w:val="20"/>
                <w:lang w:val="en-GB"/>
              </w:rPr>
              <w:t>SENDC</w:t>
            </w:r>
            <w:r w:rsidR="00603CD9" w:rsidRPr="00835959">
              <w:rPr>
                <w:rFonts w:ascii="Segoe UI" w:hAnsi="Segoe UI" w:cs="Segoe UI"/>
                <w:szCs w:val="20"/>
                <w:lang w:val="en-GB"/>
              </w:rPr>
              <w:t>o</w:t>
            </w:r>
            <w:r w:rsidRPr="00835959">
              <w:rPr>
                <w:rFonts w:ascii="Segoe UI" w:hAnsi="Segoe UI" w:cs="Segoe UI"/>
                <w:szCs w:val="20"/>
                <w:lang w:val="en-GB"/>
              </w:rPr>
              <w:t xml:space="preserve"> </w:t>
            </w:r>
            <w:r w:rsidR="00603CD9" w:rsidRPr="00835959">
              <w:rPr>
                <w:rFonts w:ascii="Segoe UI" w:hAnsi="Segoe UI" w:cs="Segoe UI"/>
                <w:szCs w:val="20"/>
                <w:lang w:val="en-GB"/>
              </w:rPr>
              <w:t>will</w:t>
            </w:r>
            <w:r w:rsidRPr="00835959">
              <w:rPr>
                <w:rFonts w:ascii="Segoe UI" w:hAnsi="Segoe UI" w:cs="Segoe UI"/>
                <w:szCs w:val="20"/>
                <w:lang w:val="en-GB"/>
              </w:rPr>
              <w:t xml:space="preserve"> ensure that where a candidate with a learning difficulty requires an assessment of his/her needs, he/she is assessed by an appropriately qualified </w:t>
            </w:r>
            <w:r w:rsidRPr="00835959">
              <w:rPr>
                <w:rFonts w:ascii="Segoe UI" w:hAnsi="Segoe UI" w:cs="Segoe UI"/>
                <w:szCs w:val="20"/>
                <w:lang w:val="en-GB"/>
              </w:rPr>
              <w:lastRenderedPageBreak/>
              <w:t>assessor as appointed by the head of centre</w:t>
            </w:r>
            <w:r w:rsidR="003E30E8" w:rsidRPr="00835959">
              <w:rPr>
                <w:rFonts w:ascii="Segoe UI" w:hAnsi="Segoe UI" w:cs="Segoe UI"/>
                <w:szCs w:val="20"/>
                <w:lang w:val="en-GB"/>
              </w:rPr>
              <w:t>,</w:t>
            </w:r>
            <w:r w:rsidRPr="00835959">
              <w:rPr>
                <w:rFonts w:ascii="Segoe UI" w:hAnsi="Segoe UI" w:cs="Segoe UI"/>
                <w:szCs w:val="20"/>
                <w:lang w:val="en-GB"/>
              </w:rPr>
              <w:t xml:space="preserve"> </w:t>
            </w:r>
            <w:r w:rsidR="00603CD9" w:rsidRPr="00835959">
              <w:rPr>
                <w:rFonts w:ascii="Segoe UI" w:hAnsi="Segoe UI" w:cs="Segoe UI"/>
                <w:szCs w:val="20"/>
                <w:lang w:val="en-GB"/>
              </w:rPr>
              <w:t xml:space="preserve">ensuring that qualifications are verified in advance </w:t>
            </w:r>
            <w:r w:rsidR="00603CD9" w:rsidRPr="00835959">
              <w:rPr>
                <w:rFonts w:ascii="Segoe UI" w:hAnsi="Segoe UI" w:cs="Segoe UI"/>
                <w:color w:val="000000"/>
                <w:szCs w:val="20"/>
              </w:rPr>
              <w:t>and that the correct proc</w:t>
            </w:r>
            <w:r w:rsidR="004A00EB">
              <w:rPr>
                <w:rFonts w:ascii="Segoe UI" w:hAnsi="Segoe UI" w:cs="Segoe UI"/>
                <w:color w:val="000000"/>
                <w:szCs w:val="20"/>
              </w:rPr>
              <w:t xml:space="preserve">edures are followed (GR) </w:t>
            </w:r>
            <w:r w:rsidR="003E30E8" w:rsidRPr="00835959">
              <w:rPr>
                <w:rFonts w:ascii="Segoe UI" w:hAnsi="Segoe UI" w:cs="Segoe UI"/>
                <w:color w:val="000000"/>
                <w:szCs w:val="20"/>
              </w:rPr>
              <w:t>and that they are appropriately qualified as requir</w:t>
            </w:r>
            <w:r w:rsidR="004A00EB">
              <w:rPr>
                <w:rFonts w:ascii="Segoe UI" w:hAnsi="Segoe UI" w:cs="Segoe UI"/>
                <w:color w:val="000000"/>
                <w:szCs w:val="20"/>
              </w:rPr>
              <w:t xml:space="preserve">ed by JCQ regulations </w:t>
            </w:r>
            <w:r w:rsidR="003E30E8" w:rsidRPr="00835959">
              <w:rPr>
                <w:rFonts w:ascii="Segoe UI" w:hAnsi="Segoe UI" w:cs="Segoe UI"/>
                <w:color w:val="000000"/>
                <w:szCs w:val="20"/>
              </w:rPr>
              <w:t xml:space="preserve"> </w:t>
            </w:r>
            <w:r w:rsidR="004A00EB">
              <w:rPr>
                <w:rFonts w:ascii="Segoe UI" w:hAnsi="Segoe UI" w:cs="Segoe UI"/>
                <w:color w:val="000000"/>
                <w:szCs w:val="20"/>
              </w:rPr>
              <w:t>(</w:t>
            </w:r>
            <w:r w:rsidR="003E30E8" w:rsidRPr="00835959">
              <w:rPr>
                <w:rFonts w:ascii="Segoe UI" w:hAnsi="Segoe UI" w:cs="Segoe UI"/>
                <w:color w:val="000000"/>
                <w:szCs w:val="20"/>
              </w:rPr>
              <w:t>AA</w:t>
            </w:r>
            <w:r w:rsidR="004A00EB">
              <w:rPr>
                <w:rFonts w:ascii="Segoe UI" w:hAnsi="Segoe UI" w:cs="Segoe UI"/>
                <w:color w:val="000000"/>
                <w:szCs w:val="20"/>
              </w:rPr>
              <w:t>)</w:t>
            </w:r>
            <w:r w:rsidR="003E30E8" w:rsidRPr="00835959">
              <w:rPr>
                <w:rFonts w:ascii="Segoe UI" w:hAnsi="Segoe UI" w:cs="Segoe UI"/>
                <w:color w:val="000000"/>
                <w:szCs w:val="20"/>
              </w:rPr>
              <w:t>.</w:t>
            </w:r>
          </w:p>
          <w:p w14:paraId="19BBE716" w14:textId="77777777" w:rsidR="003E30E8" w:rsidRPr="005A2EEC" w:rsidRDefault="003E30E8" w:rsidP="00603CD9">
            <w:pPr>
              <w:pStyle w:val="1bodycopy10pt"/>
              <w:spacing w:after="0"/>
              <w:rPr>
                <w:rFonts w:ascii="Segoe UI" w:hAnsi="Segoe UI" w:cs="Segoe UI"/>
                <w:sz w:val="16"/>
                <w:szCs w:val="16"/>
                <w:lang w:val="en-GB"/>
              </w:rPr>
            </w:pPr>
          </w:p>
          <w:p w14:paraId="589CFE9F" w14:textId="77777777" w:rsidR="00543C2E" w:rsidRPr="00835959" w:rsidRDefault="003E30E8" w:rsidP="00603CD9">
            <w:pPr>
              <w:pStyle w:val="1bodycopy10pt"/>
              <w:spacing w:after="0"/>
              <w:rPr>
                <w:rFonts w:ascii="Segoe UI" w:hAnsi="Segoe UI" w:cs="Segoe UI"/>
                <w:szCs w:val="20"/>
                <w:lang w:val="en-GB"/>
              </w:rPr>
            </w:pPr>
            <w:r w:rsidRPr="00835959">
              <w:rPr>
                <w:rFonts w:ascii="Segoe UI" w:hAnsi="Segoe UI" w:cs="Segoe UI"/>
                <w:szCs w:val="20"/>
                <w:lang w:val="en-GB"/>
              </w:rPr>
              <w:t>E</w:t>
            </w:r>
            <w:r w:rsidR="00543C2E" w:rsidRPr="00835959">
              <w:rPr>
                <w:rFonts w:ascii="Segoe UI" w:hAnsi="Segoe UI" w:cs="Segoe UI"/>
                <w:szCs w:val="20"/>
                <w:lang w:val="en-GB"/>
              </w:rPr>
              <w:t xml:space="preserve">vidence of the assessor’s qualification(s) is obtained by the SENDCo </w:t>
            </w:r>
            <w:r w:rsidRPr="00835959">
              <w:rPr>
                <w:rFonts w:ascii="Segoe UI" w:hAnsi="Segoe UI" w:cs="Segoe UI"/>
                <w:szCs w:val="20"/>
                <w:lang w:val="en-GB"/>
              </w:rPr>
              <w:t>prior to the assessor undertaking any assessment of the candidate</w:t>
            </w:r>
            <w:r w:rsidR="00543C2E" w:rsidRPr="00835959">
              <w:rPr>
                <w:rFonts w:ascii="Segoe UI" w:hAnsi="Segoe UI" w:cs="Segoe UI"/>
                <w:szCs w:val="20"/>
                <w:lang w:val="en-GB"/>
              </w:rPr>
              <w:t xml:space="preserve"> by:</w:t>
            </w:r>
          </w:p>
          <w:p w14:paraId="19E10C7B" w14:textId="77777777" w:rsidR="00543C2E" w:rsidRPr="00835959" w:rsidRDefault="00543C2E" w:rsidP="005E6760">
            <w:pPr>
              <w:pStyle w:val="1bodycopy10pt"/>
              <w:numPr>
                <w:ilvl w:val="0"/>
                <w:numId w:val="20"/>
              </w:numPr>
              <w:spacing w:after="0"/>
              <w:rPr>
                <w:rFonts w:ascii="Segoe UI" w:hAnsi="Segoe UI" w:cs="Segoe UI"/>
                <w:szCs w:val="20"/>
                <w:lang w:val="en-GB"/>
              </w:rPr>
            </w:pPr>
            <w:r w:rsidRPr="00835959">
              <w:rPr>
                <w:rFonts w:ascii="Segoe UI" w:hAnsi="Segoe UI" w:cs="Segoe UI"/>
                <w:szCs w:val="20"/>
                <w:lang w:val="en-GB"/>
              </w:rPr>
              <w:t>Checking the qualification(s) of their assessor(s) and retaining evidence of qualification in the access arrangement</w:t>
            </w:r>
            <w:r w:rsidR="00640D3C" w:rsidRPr="00835959">
              <w:rPr>
                <w:rFonts w:ascii="Segoe UI" w:hAnsi="Segoe UI" w:cs="Segoe UI"/>
                <w:szCs w:val="20"/>
                <w:lang w:val="en-GB"/>
              </w:rPr>
              <w:t xml:space="preserve"> file</w:t>
            </w:r>
            <w:r w:rsidR="00640D3C" w:rsidRPr="00835959">
              <w:rPr>
                <w:rFonts w:ascii="Segoe UI" w:hAnsi="Segoe UI" w:cs="Segoe UI"/>
                <w:bCs/>
                <w:szCs w:val="20"/>
                <w:lang w:val="en-GB"/>
              </w:rPr>
              <w:t xml:space="preserve"> - f</w:t>
            </w:r>
            <w:r w:rsidR="00640D3C" w:rsidRPr="00835959">
              <w:rPr>
                <w:rFonts w:ascii="Segoe UI" w:hAnsi="Segoe UI" w:cs="Segoe UI"/>
                <w:szCs w:val="20"/>
                <w:lang w:val="en-GB"/>
              </w:rPr>
              <w:t xml:space="preserve">or example the SENDCo will see original certificates of qualification and take verified copies.  This must be </w:t>
            </w:r>
            <w:r w:rsidR="003E30E8" w:rsidRPr="00835959">
              <w:rPr>
                <w:rFonts w:ascii="Segoe UI" w:hAnsi="Segoe UI" w:cs="Segoe UI"/>
                <w:bCs/>
                <w:szCs w:val="20"/>
                <w:lang w:val="en-GB"/>
              </w:rPr>
              <w:t>presented to the JCQ Centre Inspector by the SEN</w:t>
            </w:r>
            <w:r w:rsidR="00640D3C" w:rsidRPr="00835959">
              <w:rPr>
                <w:rFonts w:ascii="Segoe UI" w:hAnsi="Segoe UI" w:cs="Segoe UI"/>
                <w:bCs/>
                <w:szCs w:val="20"/>
                <w:lang w:val="en-GB"/>
              </w:rPr>
              <w:t>D</w:t>
            </w:r>
            <w:r w:rsidR="003E30E8" w:rsidRPr="00835959">
              <w:rPr>
                <w:rFonts w:ascii="Segoe UI" w:hAnsi="Segoe UI" w:cs="Segoe UI"/>
                <w:bCs/>
                <w:szCs w:val="20"/>
                <w:lang w:val="en-GB"/>
              </w:rPr>
              <w:t>Co.</w:t>
            </w:r>
            <w:r w:rsidR="00640D3C" w:rsidRPr="00835959">
              <w:rPr>
                <w:rFonts w:ascii="Segoe UI" w:hAnsi="Segoe UI" w:cs="Segoe UI"/>
                <w:bCs/>
                <w:szCs w:val="20"/>
                <w:lang w:val="en-GB"/>
              </w:rPr>
              <w:t xml:space="preserve">  </w:t>
            </w:r>
          </w:p>
          <w:p w14:paraId="69A881AE" w14:textId="77777777" w:rsidR="00543C2E" w:rsidRPr="00835959" w:rsidRDefault="00603CD9" w:rsidP="00192C51">
            <w:pPr>
              <w:pStyle w:val="1bodycopy10pt"/>
              <w:numPr>
                <w:ilvl w:val="0"/>
                <w:numId w:val="20"/>
              </w:numPr>
              <w:spacing w:after="0"/>
              <w:rPr>
                <w:rFonts w:ascii="Segoe UI" w:hAnsi="Segoe UI" w:cs="Segoe UI"/>
                <w:szCs w:val="20"/>
                <w:lang w:val="en-GB"/>
              </w:rPr>
            </w:pPr>
            <w:r w:rsidRPr="00835959">
              <w:rPr>
                <w:rFonts w:ascii="Segoe UI" w:hAnsi="Segoe UI" w:cs="Segoe UI"/>
                <w:szCs w:val="20"/>
                <w:lang w:val="en-GB"/>
              </w:rPr>
              <w:t>Ensuring that the</w:t>
            </w:r>
            <w:r w:rsidR="00543C2E" w:rsidRPr="00835959">
              <w:rPr>
                <w:rFonts w:ascii="Segoe UI" w:hAnsi="Segoe UI" w:cs="Segoe UI"/>
                <w:szCs w:val="20"/>
                <w:lang w:val="en-GB"/>
              </w:rPr>
              <w:t xml:space="preserve"> correct procedures are followed as per Chapter 7 of the JCQ</w:t>
            </w:r>
            <w:r w:rsidRPr="00835959">
              <w:rPr>
                <w:rFonts w:ascii="Segoe UI" w:hAnsi="Segoe UI" w:cs="Segoe UI"/>
                <w:szCs w:val="20"/>
                <w:lang w:val="en-GB"/>
              </w:rPr>
              <w:t xml:space="preserve"> </w:t>
            </w:r>
            <w:r w:rsidR="00543C2E" w:rsidRPr="00835959">
              <w:rPr>
                <w:rFonts w:ascii="Segoe UI" w:hAnsi="Segoe UI" w:cs="Segoe UI"/>
                <w:szCs w:val="20"/>
                <w:lang w:val="en-GB"/>
              </w:rPr>
              <w:t xml:space="preserve">publication Access Arrangements and Reasonable Adjustments </w:t>
            </w:r>
          </w:p>
          <w:p w14:paraId="0083D67E" w14:textId="77777777" w:rsidR="00C21209" w:rsidRPr="00835959" w:rsidRDefault="00603CD9" w:rsidP="00C21209">
            <w:pPr>
              <w:pStyle w:val="1bodycopy10pt"/>
              <w:spacing w:after="0"/>
              <w:rPr>
                <w:rFonts w:ascii="Segoe UI" w:hAnsi="Segoe UI" w:cs="Segoe UI"/>
                <w:lang w:val="en-GB"/>
              </w:rPr>
            </w:pPr>
            <w:r w:rsidRPr="00835959">
              <w:rPr>
                <w:rFonts w:ascii="Segoe UI" w:hAnsi="Segoe UI" w:cs="Segoe UI"/>
                <w:lang w:val="en-GB"/>
              </w:rPr>
              <w:t xml:space="preserve">SENDCo will arrange for the </w:t>
            </w:r>
            <w:r w:rsidR="00C21209" w:rsidRPr="00835959">
              <w:rPr>
                <w:rFonts w:ascii="Segoe UI" w:hAnsi="Segoe UI" w:cs="Segoe UI"/>
                <w:lang w:val="en-GB"/>
              </w:rPr>
              <w:t xml:space="preserve">Teachers Evidence form </w:t>
            </w:r>
            <w:r w:rsidRPr="00835959">
              <w:rPr>
                <w:rFonts w:ascii="Segoe UI" w:hAnsi="Segoe UI" w:cs="Segoe UI"/>
                <w:lang w:val="en-GB"/>
              </w:rPr>
              <w:t xml:space="preserve">to be </w:t>
            </w:r>
            <w:r w:rsidR="00C21209" w:rsidRPr="00835959">
              <w:rPr>
                <w:rFonts w:ascii="Segoe UI" w:hAnsi="Segoe UI" w:cs="Segoe UI"/>
                <w:lang w:val="en-GB"/>
              </w:rPr>
              <w:t xml:space="preserve">sent to Assessor, together with parental permission form signed by parents. </w:t>
            </w:r>
          </w:p>
          <w:p w14:paraId="5CC850ED" w14:textId="1B8A664A" w:rsidR="002302F0" w:rsidRPr="00835959" w:rsidRDefault="00C21209" w:rsidP="004F2236">
            <w:pPr>
              <w:pStyle w:val="1bodycopy10pt"/>
              <w:numPr>
                <w:ilvl w:val="0"/>
                <w:numId w:val="28"/>
              </w:numPr>
              <w:spacing w:after="0"/>
              <w:rPr>
                <w:rFonts w:ascii="Segoe UI" w:hAnsi="Segoe UI" w:cs="Segoe UI"/>
                <w:lang w:val="en-GB"/>
              </w:rPr>
            </w:pPr>
            <w:r w:rsidRPr="00835959">
              <w:rPr>
                <w:rFonts w:ascii="Segoe UI" w:hAnsi="Segoe UI" w:cs="Segoe UI"/>
                <w:lang w:val="en-GB"/>
              </w:rPr>
              <w:t>Assessor to meet with student, assess his needs.  If exam concessions grante</w:t>
            </w:r>
            <w:r w:rsidR="004A00EB">
              <w:rPr>
                <w:rFonts w:ascii="Segoe UI" w:hAnsi="Segoe UI" w:cs="Segoe UI"/>
                <w:lang w:val="en-GB"/>
              </w:rPr>
              <w:t xml:space="preserve">d, Assessor will send </w:t>
            </w:r>
            <w:r w:rsidR="00BA0247">
              <w:rPr>
                <w:rFonts w:ascii="Segoe UI" w:hAnsi="Segoe UI" w:cs="Segoe UI"/>
                <w:lang w:val="en-GB"/>
              </w:rPr>
              <w:t>L Gatsford</w:t>
            </w:r>
            <w:r w:rsidRPr="00835959">
              <w:rPr>
                <w:rFonts w:ascii="Segoe UI" w:hAnsi="Segoe UI" w:cs="Segoe UI"/>
                <w:lang w:val="en-GB"/>
              </w:rPr>
              <w:t xml:space="preserve"> the completed Form C which is required for examination boards.</w:t>
            </w:r>
          </w:p>
        </w:tc>
        <w:tc>
          <w:tcPr>
            <w:tcW w:w="2122" w:type="dxa"/>
          </w:tcPr>
          <w:p w14:paraId="0BD573F0" w14:textId="77777777" w:rsidR="00603CD9" w:rsidRPr="00835959" w:rsidRDefault="00603CD9" w:rsidP="00603CD9">
            <w:pPr>
              <w:pStyle w:val="4Bulletedcopyblue"/>
              <w:numPr>
                <w:ilvl w:val="0"/>
                <w:numId w:val="0"/>
              </w:numPr>
              <w:spacing w:after="0"/>
              <w:rPr>
                <w:rFonts w:ascii="Segoe UI" w:hAnsi="Segoe UI" w:cs="Segoe UI"/>
                <w:b/>
                <w:lang w:val="en-GB"/>
              </w:rPr>
            </w:pPr>
            <w:r w:rsidRPr="00835959">
              <w:rPr>
                <w:rFonts w:ascii="Segoe UI" w:hAnsi="Segoe UI" w:cs="Segoe UI"/>
                <w:b/>
                <w:lang w:val="en-GB"/>
              </w:rPr>
              <w:lastRenderedPageBreak/>
              <w:t>Responsibility:</w:t>
            </w:r>
          </w:p>
          <w:p w14:paraId="16CD62FB" w14:textId="77777777" w:rsidR="00603CD9" w:rsidRPr="00835959" w:rsidRDefault="00603CD9" w:rsidP="00603CD9">
            <w:pPr>
              <w:pStyle w:val="ListParagraph"/>
              <w:numPr>
                <w:ilvl w:val="0"/>
                <w:numId w:val="24"/>
              </w:numPr>
              <w:jc w:val="both"/>
              <w:rPr>
                <w:rFonts w:ascii="Segoe UI" w:hAnsi="Segoe UI" w:cs="Segoe UI"/>
                <w:sz w:val="20"/>
                <w:szCs w:val="20"/>
              </w:rPr>
            </w:pPr>
            <w:r w:rsidRPr="00835959">
              <w:rPr>
                <w:rFonts w:ascii="Segoe UI" w:hAnsi="Segoe UI" w:cs="Segoe UI"/>
                <w:sz w:val="20"/>
                <w:szCs w:val="20"/>
              </w:rPr>
              <w:t>Assessor</w:t>
            </w:r>
          </w:p>
          <w:p w14:paraId="1BFA3AC8" w14:textId="160D4082" w:rsidR="00603CD9" w:rsidRPr="00835959" w:rsidRDefault="00603CD9" w:rsidP="004E7527">
            <w:pPr>
              <w:pStyle w:val="ListParagraph"/>
              <w:numPr>
                <w:ilvl w:val="0"/>
                <w:numId w:val="24"/>
              </w:numPr>
              <w:jc w:val="both"/>
              <w:rPr>
                <w:rFonts w:ascii="Segoe UI" w:hAnsi="Segoe UI" w:cs="Segoe UI"/>
                <w:sz w:val="20"/>
                <w:szCs w:val="20"/>
              </w:rPr>
            </w:pPr>
            <w:r w:rsidRPr="00835959">
              <w:rPr>
                <w:rFonts w:ascii="Segoe UI" w:hAnsi="Segoe UI" w:cs="Segoe UI"/>
                <w:sz w:val="20"/>
                <w:szCs w:val="20"/>
              </w:rPr>
              <w:lastRenderedPageBreak/>
              <w:t>SENDCo</w:t>
            </w:r>
            <w:r w:rsidR="0098731F" w:rsidRPr="00835959">
              <w:rPr>
                <w:rFonts w:ascii="Segoe UI" w:hAnsi="Segoe UI" w:cs="Segoe UI"/>
                <w:sz w:val="20"/>
                <w:szCs w:val="20"/>
              </w:rPr>
              <w:t>-</w:t>
            </w:r>
            <w:r w:rsidR="004E7527">
              <w:rPr>
                <w:rFonts w:ascii="Segoe UI" w:hAnsi="Segoe UI" w:cs="Segoe UI"/>
                <w:sz w:val="20"/>
                <w:szCs w:val="20"/>
              </w:rPr>
              <w:t>L Gatsford</w:t>
            </w:r>
          </w:p>
          <w:p w14:paraId="69ADDC2D" w14:textId="77777777" w:rsidR="00603CD9" w:rsidRPr="00835959" w:rsidRDefault="00603CD9" w:rsidP="00603CD9">
            <w:pPr>
              <w:pStyle w:val="ListParagraph"/>
              <w:numPr>
                <w:ilvl w:val="0"/>
                <w:numId w:val="24"/>
              </w:numPr>
              <w:jc w:val="both"/>
              <w:rPr>
                <w:rFonts w:ascii="Segoe UI" w:hAnsi="Segoe UI" w:cs="Segoe UI"/>
                <w:sz w:val="20"/>
                <w:szCs w:val="20"/>
              </w:rPr>
            </w:pPr>
            <w:r w:rsidRPr="00835959">
              <w:rPr>
                <w:rFonts w:ascii="Segoe UI" w:hAnsi="Segoe UI" w:cs="Segoe UI"/>
                <w:sz w:val="20"/>
                <w:szCs w:val="20"/>
              </w:rPr>
              <w:t>Student</w:t>
            </w:r>
          </w:p>
          <w:p w14:paraId="4DE49C2A" w14:textId="77777777" w:rsidR="002302F0" w:rsidRPr="00835959" w:rsidRDefault="00603CD9" w:rsidP="00603CD9">
            <w:pPr>
              <w:pStyle w:val="1bodycopy10pt"/>
              <w:numPr>
                <w:ilvl w:val="0"/>
                <w:numId w:val="24"/>
              </w:numPr>
              <w:spacing w:after="0"/>
              <w:rPr>
                <w:rFonts w:ascii="Segoe UI" w:hAnsi="Segoe UI" w:cs="Segoe UI"/>
                <w:lang w:val="en-GB"/>
              </w:rPr>
            </w:pPr>
            <w:r w:rsidRPr="00835959">
              <w:rPr>
                <w:rFonts w:ascii="Segoe UI" w:hAnsi="Segoe UI" w:cs="Segoe UI"/>
                <w:szCs w:val="20"/>
              </w:rPr>
              <w:t>Parent</w:t>
            </w:r>
          </w:p>
        </w:tc>
      </w:tr>
      <w:tr w:rsidR="000617F2" w:rsidRPr="00835959" w14:paraId="35DD916D" w14:textId="77777777" w:rsidTr="003109CC">
        <w:tc>
          <w:tcPr>
            <w:tcW w:w="10456" w:type="dxa"/>
            <w:gridSpan w:val="3"/>
            <w:shd w:val="clear" w:color="auto" w:fill="A6A6A6" w:themeFill="background1" w:themeFillShade="A6"/>
          </w:tcPr>
          <w:p w14:paraId="1BAC2393" w14:textId="77777777" w:rsidR="000617F2" w:rsidRPr="00835959" w:rsidRDefault="003E30E8"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lastRenderedPageBreak/>
              <w:t>Processing Access Arrangements</w:t>
            </w:r>
          </w:p>
        </w:tc>
      </w:tr>
      <w:tr w:rsidR="002302F0" w:rsidRPr="00835959" w14:paraId="5498D0CA" w14:textId="77777777" w:rsidTr="005B082E">
        <w:tc>
          <w:tcPr>
            <w:tcW w:w="8334" w:type="dxa"/>
            <w:gridSpan w:val="2"/>
          </w:tcPr>
          <w:p w14:paraId="1020BFF8" w14:textId="77777777" w:rsidR="002302F0" w:rsidRPr="00835959" w:rsidRDefault="002302F0" w:rsidP="00640D3C">
            <w:pPr>
              <w:pStyle w:val="1bodycopy10pt"/>
              <w:spacing w:after="0"/>
              <w:rPr>
                <w:rFonts w:ascii="Segoe UI" w:hAnsi="Segoe UI" w:cs="Segoe UI"/>
                <w:lang w:val="en-GB"/>
              </w:rPr>
            </w:pPr>
            <w:r w:rsidRPr="00835959">
              <w:rPr>
                <w:rFonts w:ascii="Segoe UI" w:hAnsi="Segoe UI" w:cs="Segoe UI"/>
                <w:lang w:val="en-GB"/>
              </w:rPr>
              <w:t xml:space="preserve"> </w:t>
            </w:r>
            <w:r w:rsidR="006E262E" w:rsidRPr="00835959">
              <w:rPr>
                <w:rFonts w:ascii="Segoe UI" w:hAnsi="Segoe UI" w:cs="Segoe UI"/>
                <w:lang w:val="en-GB"/>
              </w:rPr>
              <w:t>SENDCo will ensure any applications for access arrangements or reasonable adjustments are sub</w:t>
            </w:r>
            <w:r w:rsidR="0098731F" w:rsidRPr="00835959">
              <w:rPr>
                <w:rFonts w:ascii="Segoe UI" w:hAnsi="Segoe UI" w:cs="Segoe UI"/>
                <w:lang w:val="en-GB"/>
              </w:rPr>
              <w:t>mitted by the published deadline with appropriate system updates being made</w:t>
            </w:r>
            <w:r w:rsidR="00640D3C" w:rsidRPr="00835959">
              <w:rPr>
                <w:rFonts w:ascii="Segoe UI" w:hAnsi="Segoe UI" w:cs="Segoe UI"/>
                <w:lang w:val="en-GB"/>
              </w:rPr>
              <w:t xml:space="preserve"> by:</w:t>
            </w:r>
          </w:p>
          <w:p w14:paraId="53713781" w14:textId="77777777" w:rsidR="00640D3C" w:rsidRPr="00835959" w:rsidRDefault="00640D3C" w:rsidP="004F2236">
            <w:pPr>
              <w:pStyle w:val="1bodycopy10pt"/>
              <w:numPr>
                <w:ilvl w:val="0"/>
                <w:numId w:val="29"/>
              </w:numPr>
              <w:spacing w:after="0"/>
              <w:rPr>
                <w:rFonts w:ascii="Segoe UI" w:hAnsi="Segoe UI" w:cs="Segoe UI"/>
                <w:lang w:val="en-GB"/>
              </w:rPr>
            </w:pPr>
            <w:r w:rsidRPr="00835959">
              <w:rPr>
                <w:rFonts w:ascii="Segoe UI" w:hAnsi="Segoe UI" w:cs="Segoe UI"/>
                <w:lang w:val="en-GB"/>
              </w:rPr>
              <w:t xml:space="preserve">completing Form 8 </w:t>
            </w:r>
          </w:p>
          <w:p w14:paraId="396B225C" w14:textId="10D3374F" w:rsidR="00640D3C" w:rsidRPr="00835959" w:rsidRDefault="00640D3C" w:rsidP="004F2236">
            <w:pPr>
              <w:pStyle w:val="1bodycopy10pt"/>
              <w:numPr>
                <w:ilvl w:val="0"/>
                <w:numId w:val="29"/>
              </w:numPr>
              <w:spacing w:after="0"/>
              <w:rPr>
                <w:rFonts w:ascii="Segoe UI" w:hAnsi="Segoe UI" w:cs="Segoe UI"/>
                <w:lang w:val="en-GB"/>
              </w:rPr>
            </w:pPr>
            <w:r w:rsidRPr="00835959">
              <w:rPr>
                <w:rFonts w:ascii="Segoe UI" w:hAnsi="Segoe UI" w:cs="Segoe UI"/>
                <w:lang w:val="en-GB"/>
              </w:rPr>
              <w:t xml:space="preserve">saving copy in folder – Access </w:t>
            </w:r>
            <w:r w:rsidR="00C3246D" w:rsidRPr="00835959">
              <w:rPr>
                <w:rFonts w:ascii="Segoe UI" w:hAnsi="Segoe UI" w:cs="Segoe UI"/>
                <w:lang w:val="en-GB"/>
              </w:rPr>
              <w:t>Arrangements</w:t>
            </w:r>
          </w:p>
          <w:p w14:paraId="5E11FCBC" w14:textId="77777777" w:rsidR="00640D3C" w:rsidRPr="00835959" w:rsidRDefault="00640D3C" w:rsidP="004F2236">
            <w:pPr>
              <w:pStyle w:val="1bodycopy10pt"/>
              <w:numPr>
                <w:ilvl w:val="0"/>
                <w:numId w:val="29"/>
              </w:numPr>
              <w:spacing w:after="0"/>
              <w:rPr>
                <w:rFonts w:ascii="Segoe UI" w:hAnsi="Segoe UI" w:cs="Segoe UI"/>
                <w:lang w:val="en-GB"/>
              </w:rPr>
            </w:pPr>
            <w:r w:rsidRPr="00835959">
              <w:rPr>
                <w:rFonts w:ascii="Segoe UI" w:hAnsi="Segoe UI" w:cs="Segoe UI"/>
                <w:lang w:val="en-GB"/>
              </w:rPr>
              <w:t xml:space="preserve">completing an online application to JCQ through </w:t>
            </w:r>
            <w:r w:rsidRPr="00835959">
              <w:rPr>
                <w:rFonts w:ascii="Segoe UI" w:hAnsi="Segoe UI" w:cs="Segoe UI"/>
                <w:bCs/>
                <w:iCs/>
              </w:rPr>
              <w:t>Access arrangements online</w:t>
            </w:r>
            <w:r w:rsidRPr="00835959">
              <w:rPr>
                <w:rFonts w:ascii="Segoe UI" w:hAnsi="Segoe UI" w:cs="Segoe UI"/>
              </w:rPr>
              <w:t xml:space="preserve"> (AAO)</w:t>
            </w:r>
            <w:r w:rsidRPr="00835959">
              <w:rPr>
                <w:rFonts w:ascii="Segoe UI" w:hAnsi="Segoe UI" w:cs="Segoe UI"/>
                <w:lang w:val="en-GB"/>
              </w:rPr>
              <w:t xml:space="preserve">. </w:t>
            </w:r>
            <w:r w:rsidRPr="00835959">
              <w:rPr>
                <w:rFonts w:ascii="Segoe UI" w:hAnsi="Segoe UI" w:cs="Segoe UI"/>
              </w:rPr>
              <w:t>AAO is accessed within the JCQ Centre Admin Portal (CAP) by logging in to one of the awarding body secure extranet sites. A single application is required for each candidate regardless of the awarding body used.</w:t>
            </w:r>
          </w:p>
          <w:p w14:paraId="7319A5EA" w14:textId="77777777" w:rsidR="0098731F" w:rsidRPr="00835959" w:rsidRDefault="00640D3C" w:rsidP="004F2236">
            <w:pPr>
              <w:pStyle w:val="1bodycopy10pt"/>
              <w:numPr>
                <w:ilvl w:val="0"/>
                <w:numId w:val="29"/>
              </w:numPr>
              <w:spacing w:after="0"/>
              <w:rPr>
                <w:rFonts w:ascii="Segoe UI" w:hAnsi="Segoe UI" w:cs="Segoe UI"/>
                <w:lang w:val="en-GB"/>
              </w:rPr>
            </w:pPr>
            <w:r w:rsidRPr="00835959">
              <w:rPr>
                <w:rFonts w:ascii="Segoe UI" w:hAnsi="Segoe UI" w:cs="Segoe UI"/>
                <w:lang w:val="en-GB"/>
              </w:rPr>
              <w:t>ascertain approval of evidence submitted</w:t>
            </w:r>
            <w:r w:rsidR="00835959">
              <w:rPr>
                <w:rFonts w:ascii="Segoe UI" w:hAnsi="Segoe UI" w:cs="Segoe UI"/>
                <w:lang w:val="en-GB"/>
              </w:rPr>
              <w:t xml:space="preserve"> </w:t>
            </w:r>
          </w:p>
        </w:tc>
        <w:tc>
          <w:tcPr>
            <w:tcW w:w="2122" w:type="dxa"/>
          </w:tcPr>
          <w:p w14:paraId="39FEF83F" w14:textId="77777777" w:rsidR="0098731F" w:rsidRPr="00835959" w:rsidRDefault="0098731F" w:rsidP="0098731F">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p>
          <w:p w14:paraId="0D69E38F" w14:textId="40F0A1B9" w:rsidR="0098731F" w:rsidRPr="00835959" w:rsidRDefault="0098731F" w:rsidP="004E7527">
            <w:pPr>
              <w:pStyle w:val="ListParagraph"/>
              <w:numPr>
                <w:ilvl w:val="0"/>
                <w:numId w:val="24"/>
              </w:numPr>
              <w:jc w:val="both"/>
              <w:rPr>
                <w:rFonts w:ascii="Segoe UI" w:hAnsi="Segoe UI" w:cs="Segoe UI"/>
                <w:sz w:val="20"/>
                <w:szCs w:val="20"/>
              </w:rPr>
            </w:pPr>
            <w:r w:rsidRPr="00835959">
              <w:rPr>
                <w:rFonts w:ascii="Segoe UI" w:hAnsi="Segoe UI" w:cs="Segoe UI"/>
                <w:sz w:val="20"/>
                <w:szCs w:val="20"/>
              </w:rPr>
              <w:t>SENDCo-</w:t>
            </w:r>
            <w:r w:rsidR="004E7527">
              <w:rPr>
                <w:rFonts w:ascii="Segoe UI" w:hAnsi="Segoe UI" w:cs="Segoe UI"/>
                <w:sz w:val="20"/>
                <w:szCs w:val="20"/>
              </w:rPr>
              <w:t>L Gatsford</w:t>
            </w:r>
          </w:p>
          <w:p w14:paraId="7AE5952D" w14:textId="77777777" w:rsidR="002302F0" w:rsidRPr="00835959" w:rsidRDefault="002302F0" w:rsidP="004E7527">
            <w:pPr>
              <w:jc w:val="both"/>
              <w:rPr>
                <w:rFonts w:ascii="Segoe UI" w:hAnsi="Segoe UI" w:cs="Segoe UI"/>
              </w:rPr>
            </w:pPr>
          </w:p>
        </w:tc>
      </w:tr>
      <w:tr w:rsidR="000617F2" w:rsidRPr="00835959" w14:paraId="4DF06EDC" w14:textId="77777777" w:rsidTr="003109CC">
        <w:tc>
          <w:tcPr>
            <w:tcW w:w="10456" w:type="dxa"/>
            <w:gridSpan w:val="3"/>
            <w:shd w:val="clear" w:color="auto" w:fill="A6A6A6" w:themeFill="background1" w:themeFillShade="A6"/>
          </w:tcPr>
          <w:p w14:paraId="058EAF87" w14:textId="77777777" w:rsidR="000617F2" w:rsidRPr="00835959" w:rsidRDefault="00C3246D"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Maintaining Records</w:t>
            </w:r>
          </w:p>
        </w:tc>
      </w:tr>
      <w:tr w:rsidR="002302F0" w:rsidRPr="00835959" w14:paraId="2C501E9D" w14:textId="77777777" w:rsidTr="005B082E">
        <w:tc>
          <w:tcPr>
            <w:tcW w:w="8334" w:type="dxa"/>
            <w:gridSpan w:val="2"/>
          </w:tcPr>
          <w:p w14:paraId="1BD9DD31" w14:textId="3870CF1D" w:rsidR="00C3246D" w:rsidRPr="00835959" w:rsidRDefault="00C3246D" w:rsidP="00C3246D">
            <w:pPr>
              <w:pStyle w:val="1bodycopy10pt"/>
              <w:spacing w:after="0"/>
              <w:rPr>
                <w:rFonts w:ascii="Segoe UI" w:hAnsi="Segoe UI" w:cs="Segoe UI"/>
                <w:lang w:val="en-GB"/>
              </w:rPr>
            </w:pPr>
            <w:r w:rsidRPr="00835959">
              <w:rPr>
                <w:rFonts w:ascii="Segoe UI" w:hAnsi="Segoe UI" w:cs="Segoe UI"/>
                <w:lang w:val="en-GB"/>
              </w:rPr>
              <w:t xml:space="preserve">SENDCo will attach details of exam concessions granted to </w:t>
            </w:r>
            <w:r w:rsidR="00BA0247">
              <w:rPr>
                <w:rFonts w:ascii="Segoe UI" w:hAnsi="Segoe UI" w:cs="Segoe UI"/>
                <w:lang w:val="en-GB"/>
              </w:rPr>
              <w:t>BROMCOM</w:t>
            </w:r>
            <w:r w:rsidRPr="00835959">
              <w:rPr>
                <w:rFonts w:ascii="Segoe UI" w:hAnsi="Segoe UI" w:cs="Segoe UI"/>
                <w:lang w:val="en-GB"/>
              </w:rPr>
              <w:t xml:space="preserve"> documents area</w:t>
            </w:r>
            <w:r w:rsidR="00423850" w:rsidRPr="00835959">
              <w:rPr>
                <w:rFonts w:ascii="Segoe UI" w:hAnsi="Segoe UI" w:cs="Segoe UI"/>
                <w:lang w:val="en-GB"/>
              </w:rPr>
              <w:t>:</w:t>
            </w:r>
          </w:p>
          <w:p w14:paraId="10077087" w14:textId="77777777" w:rsidR="00C3246D" w:rsidRPr="00835959" w:rsidRDefault="00C3246D" w:rsidP="00B90925">
            <w:pPr>
              <w:pStyle w:val="1bodycopy10pt"/>
              <w:numPr>
                <w:ilvl w:val="1"/>
                <w:numId w:val="32"/>
              </w:numPr>
              <w:spacing w:after="0"/>
              <w:rPr>
                <w:rFonts w:ascii="Segoe UI" w:hAnsi="Segoe UI" w:cs="Segoe UI"/>
                <w:lang w:val="en-GB"/>
              </w:rPr>
            </w:pPr>
            <w:r w:rsidRPr="00835959">
              <w:rPr>
                <w:rFonts w:ascii="Segoe UI" w:hAnsi="Segoe UI" w:cs="Segoe UI"/>
                <w:lang w:val="en-GB"/>
              </w:rPr>
              <w:t>Form 8</w:t>
            </w:r>
          </w:p>
          <w:p w14:paraId="0874A8B6" w14:textId="77777777" w:rsidR="00C3246D" w:rsidRPr="00835959" w:rsidRDefault="00C3246D" w:rsidP="00B90925">
            <w:pPr>
              <w:pStyle w:val="1bodycopy10pt"/>
              <w:numPr>
                <w:ilvl w:val="1"/>
                <w:numId w:val="32"/>
              </w:numPr>
              <w:spacing w:after="0"/>
              <w:rPr>
                <w:rFonts w:ascii="Segoe UI" w:hAnsi="Segoe UI" w:cs="Segoe UI"/>
                <w:lang w:val="en-GB"/>
              </w:rPr>
            </w:pPr>
            <w:r w:rsidRPr="00835959">
              <w:rPr>
                <w:rFonts w:ascii="Segoe UI" w:hAnsi="Segoe UI" w:cs="Segoe UI"/>
                <w:lang w:val="en-GB"/>
              </w:rPr>
              <w:t>Medical evidence/statement/teachers evidence for EC</w:t>
            </w:r>
          </w:p>
          <w:p w14:paraId="7E791465" w14:textId="77777777" w:rsidR="00C3246D" w:rsidRPr="00835959" w:rsidRDefault="00C3246D" w:rsidP="00B90925">
            <w:pPr>
              <w:pStyle w:val="1bodycopy10pt"/>
              <w:numPr>
                <w:ilvl w:val="1"/>
                <w:numId w:val="32"/>
              </w:numPr>
              <w:spacing w:after="0"/>
              <w:rPr>
                <w:rFonts w:ascii="Segoe UI" w:hAnsi="Segoe UI" w:cs="Segoe UI"/>
                <w:lang w:val="en-GB"/>
              </w:rPr>
            </w:pPr>
            <w:r w:rsidRPr="00835959">
              <w:rPr>
                <w:rFonts w:ascii="Segoe UI" w:hAnsi="Segoe UI" w:cs="Segoe UI"/>
                <w:lang w:val="en-GB"/>
              </w:rPr>
              <w:t>JCQ application</w:t>
            </w:r>
          </w:p>
          <w:p w14:paraId="0610756F" w14:textId="77777777" w:rsidR="00C3246D" w:rsidRPr="00835959" w:rsidRDefault="00C3246D" w:rsidP="00B90925">
            <w:pPr>
              <w:pStyle w:val="1bodycopy10pt"/>
              <w:numPr>
                <w:ilvl w:val="1"/>
                <w:numId w:val="32"/>
              </w:numPr>
              <w:spacing w:after="0"/>
              <w:rPr>
                <w:rFonts w:ascii="Segoe UI" w:hAnsi="Segoe UI" w:cs="Segoe UI"/>
                <w:lang w:val="en-GB"/>
              </w:rPr>
            </w:pPr>
            <w:r w:rsidRPr="00835959">
              <w:rPr>
                <w:rFonts w:ascii="Segoe UI" w:hAnsi="Segoe UI" w:cs="Segoe UI"/>
                <w:lang w:val="en-GB"/>
              </w:rPr>
              <w:t>Data Form</w:t>
            </w:r>
          </w:p>
          <w:p w14:paraId="4075D7D9" w14:textId="77777777" w:rsidR="00C3246D" w:rsidRPr="00835959" w:rsidRDefault="00C3246D" w:rsidP="00B90925">
            <w:pPr>
              <w:pStyle w:val="1bodycopy10pt"/>
              <w:numPr>
                <w:ilvl w:val="0"/>
                <w:numId w:val="31"/>
              </w:numPr>
              <w:spacing w:after="0"/>
              <w:rPr>
                <w:rFonts w:ascii="Segoe UI" w:hAnsi="Segoe UI" w:cs="Segoe UI"/>
                <w:lang w:val="en-GB"/>
              </w:rPr>
            </w:pPr>
            <w:r w:rsidRPr="00835959">
              <w:rPr>
                <w:rFonts w:ascii="Segoe UI" w:hAnsi="Segoe UI" w:cs="Segoe UI"/>
                <w:lang w:val="en-GB"/>
              </w:rPr>
              <w:t xml:space="preserve">Copies of evidence to be </w:t>
            </w:r>
            <w:r w:rsidR="007B1C20" w:rsidRPr="00835959">
              <w:rPr>
                <w:rFonts w:ascii="Segoe UI" w:hAnsi="Segoe UI" w:cs="Segoe UI"/>
                <w:lang w:val="en-GB"/>
              </w:rPr>
              <w:t>kept in the access arrangement file</w:t>
            </w:r>
            <w:r w:rsidR="00B147B1" w:rsidRPr="00835959">
              <w:rPr>
                <w:rFonts w:ascii="Segoe UI" w:hAnsi="Segoe UI" w:cs="Segoe UI"/>
                <w:lang w:val="en-GB"/>
              </w:rPr>
              <w:t xml:space="preserve"> for inspection</w:t>
            </w:r>
          </w:p>
          <w:p w14:paraId="03E68657" w14:textId="525A910D" w:rsidR="002302F0" w:rsidRPr="00835959" w:rsidRDefault="00C3246D" w:rsidP="00B90925">
            <w:pPr>
              <w:pStyle w:val="1bodycopy10pt"/>
              <w:numPr>
                <w:ilvl w:val="0"/>
                <w:numId w:val="31"/>
              </w:numPr>
              <w:spacing w:after="0"/>
              <w:rPr>
                <w:rFonts w:ascii="Segoe UI" w:hAnsi="Segoe UI" w:cs="Segoe UI"/>
                <w:lang w:val="en-GB"/>
              </w:rPr>
            </w:pPr>
            <w:r w:rsidRPr="00835959">
              <w:rPr>
                <w:rFonts w:ascii="Segoe UI" w:hAnsi="Segoe UI" w:cs="Segoe UI"/>
                <w:lang w:val="en-GB"/>
              </w:rPr>
              <w:t>Add student concession details to</w:t>
            </w:r>
            <w:r w:rsidR="004A00EB">
              <w:rPr>
                <w:rFonts w:ascii="Segoe UI" w:hAnsi="Segoe UI" w:cs="Segoe UI"/>
                <w:lang w:val="en-GB"/>
              </w:rPr>
              <w:t xml:space="preserve"> </w:t>
            </w:r>
            <w:r w:rsidR="00BA0247">
              <w:rPr>
                <w:rFonts w:ascii="Segoe UI" w:hAnsi="Segoe UI" w:cs="Segoe UI"/>
                <w:lang w:val="en-GB"/>
              </w:rPr>
              <w:t>BROMCOM</w:t>
            </w:r>
            <w:r w:rsidRPr="00835959">
              <w:rPr>
                <w:rFonts w:ascii="Segoe UI" w:hAnsi="Segoe UI" w:cs="Segoe UI"/>
                <w:lang w:val="en-GB"/>
              </w:rPr>
              <w:t xml:space="preserve"> </w:t>
            </w:r>
            <w:r w:rsidR="00B147B1" w:rsidRPr="00835959">
              <w:rPr>
                <w:rFonts w:ascii="Segoe UI" w:hAnsi="Segoe UI" w:cs="Segoe UI"/>
                <w:lang w:val="en-GB"/>
              </w:rPr>
              <w:t xml:space="preserve">in </w:t>
            </w:r>
            <w:r w:rsidRPr="00835959">
              <w:rPr>
                <w:rFonts w:ascii="Segoe UI" w:hAnsi="Segoe UI" w:cs="Segoe UI"/>
                <w:lang w:val="en-GB"/>
              </w:rPr>
              <w:t>exams</w:t>
            </w:r>
          </w:p>
          <w:p w14:paraId="3DBC574D" w14:textId="54D98031" w:rsidR="00B147B1" w:rsidRPr="00835959" w:rsidRDefault="00B147B1" w:rsidP="00B90925">
            <w:pPr>
              <w:pStyle w:val="1bodycopy10pt"/>
              <w:numPr>
                <w:ilvl w:val="0"/>
                <w:numId w:val="31"/>
              </w:numPr>
              <w:spacing w:after="0"/>
              <w:rPr>
                <w:rFonts w:ascii="Segoe UI" w:hAnsi="Segoe UI" w:cs="Segoe UI"/>
                <w:lang w:val="en-GB"/>
              </w:rPr>
            </w:pPr>
            <w:r w:rsidRPr="00835959">
              <w:rPr>
                <w:rFonts w:ascii="Segoe UI" w:hAnsi="Segoe UI" w:cs="Segoe UI"/>
                <w:lang w:val="en-GB"/>
              </w:rPr>
              <w:t xml:space="preserve">Email to the Exam </w:t>
            </w:r>
            <w:r w:rsidR="00BA0247">
              <w:rPr>
                <w:rFonts w:ascii="Segoe UI" w:hAnsi="Segoe UI" w:cs="Segoe UI"/>
                <w:lang w:val="en-GB"/>
              </w:rPr>
              <w:t>Officer</w:t>
            </w:r>
            <w:r w:rsidRPr="00835959">
              <w:rPr>
                <w:rFonts w:ascii="Segoe UI" w:hAnsi="Segoe UI" w:cs="Segoe UI"/>
                <w:lang w:val="en-GB"/>
              </w:rPr>
              <w:t xml:space="preserve"> to confirm arrangements</w:t>
            </w:r>
          </w:p>
        </w:tc>
        <w:tc>
          <w:tcPr>
            <w:tcW w:w="2122" w:type="dxa"/>
          </w:tcPr>
          <w:p w14:paraId="7D6DF870" w14:textId="77777777" w:rsidR="007B1C20" w:rsidRPr="00835959" w:rsidRDefault="007B1C20" w:rsidP="007B1C20">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p>
          <w:p w14:paraId="6581F45F" w14:textId="06562450" w:rsidR="007B1C20" w:rsidRPr="00835959" w:rsidRDefault="007B1C20" w:rsidP="004E7527">
            <w:pPr>
              <w:pStyle w:val="ListParagraph"/>
              <w:numPr>
                <w:ilvl w:val="0"/>
                <w:numId w:val="24"/>
              </w:numPr>
              <w:jc w:val="both"/>
              <w:rPr>
                <w:rFonts w:ascii="Segoe UI" w:hAnsi="Segoe UI" w:cs="Segoe UI"/>
                <w:sz w:val="20"/>
                <w:szCs w:val="20"/>
              </w:rPr>
            </w:pPr>
            <w:r w:rsidRPr="004A00EB">
              <w:rPr>
                <w:rFonts w:ascii="Segoe UI" w:hAnsi="Segoe UI" w:cs="Segoe UI"/>
                <w:sz w:val="20"/>
                <w:szCs w:val="20"/>
              </w:rPr>
              <w:t>SENDCo-</w:t>
            </w:r>
            <w:r w:rsidR="004E7527">
              <w:rPr>
                <w:rFonts w:ascii="Segoe UI" w:hAnsi="Segoe UI" w:cs="Segoe UI"/>
                <w:sz w:val="20"/>
                <w:szCs w:val="20"/>
              </w:rPr>
              <w:t>L Gatsford</w:t>
            </w:r>
          </w:p>
          <w:p w14:paraId="4588CDE8" w14:textId="77777777" w:rsidR="002302F0" w:rsidRPr="00835959" w:rsidRDefault="002302F0" w:rsidP="00794AF8">
            <w:pPr>
              <w:pStyle w:val="1bodycopy10pt"/>
              <w:spacing w:after="0"/>
              <w:rPr>
                <w:rFonts w:ascii="Segoe UI" w:hAnsi="Segoe UI" w:cs="Segoe UI"/>
                <w:lang w:val="en-GB"/>
              </w:rPr>
            </w:pPr>
          </w:p>
        </w:tc>
      </w:tr>
      <w:tr w:rsidR="004E19BE" w:rsidRPr="00835959" w14:paraId="306AF448" w14:textId="77777777" w:rsidTr="003109CC">
        <w:tc>
          <w:tcPr>
            <w:tcW w:w="10456" w:type="dxa"/>
            <w:gridSpan w:val="3"/>
            <w:shd w:val="clear" w:color="auto" w:fill="A6A6A6" w:themeFill="background1" w:themeFillShade="A6"/>
          </w:tcPr>
          <w:p w14:paraId="18B34501" w14:textId="77777777" w:rsidR="004E19BE" w:rsidRPr="00835959" w:rsidRDefault="00630874"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 xml:space="preserve">Confirmation </w:t>
            </w:r>
          </w:p>
        </w:tc>
      </w:tr>
      <w:tr w:rsidR="002302F0" w:rsidRPr="00835959" w14:paraId="5DA489DE" w14:textId="77777777" w:rsidTr="005B082E">
        <w:tc>
          <w:tcPr>
            <w:tcW w:w="8334" w:type="dxa"/>
            <w:gridSpan w:val="2"/>
          </w:tcPr>
          <w:p w14:paraId="122A3B7C" w14:textId="4C9E6479" w:rsidR="002302F0" w:rsidRPr="00835959" w:rsidRDefault="00630874" w:rsidP="008E6A37">
            <w:pPr>
              <w:pStyle w:val="1bodycopy10pt"/>
              <w:spacing w:after="0"/>
              <w:rPr>
                <w:rFonts w:ascii="Segoe UI" w:hAnsi="Segoe UI" w:cs="Segoe UI"/>
                <w:lang w:val="en-GB"/>
              </w:rPr>
            </w:pPr>
            <w:r w:rsidRPr="00835959">
              <w:rPr>
                <w:rFonts w:ascii="Segoe UI" w:hAnsi="Segoe UI" w:cs="Segoe UI"/>
                <w:lang w:val="en-GB"/>
              </w:rPr>
              <w:t xml:space="preserve">Letter to parents to confirm exam concessions and contact details and letter added to documents area </w:t>
            </w:r>
            <w:r w:rsidR="00BA0247">
              <w:rPr>
                <w:rFonts w:ascii="Segoe UI" w:hAnsi="Segoe UI" w:cs="Segoe UI"/>
                <w:lang w:val="en-GB"/>
              </w:rPr>
              <w:t>BROMCOM</w:t>
            </w:r>
          </w:p>
        </w:tc>
        <w:tc>
          <w:tcPr>
            <w:tcW w:w="2122" w:type="dxa"/>
          </w:tcPr>
          <w:p w14:paraId="7938C8E7" w14:textId="77777777" w:rsidR="00630874" w:rsidRPr="00835959" w:rsidRDefault="00630874" w:rsidP="00630874">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p>
          <w:p w14:paraId="1280435A" w14:textId="7BC6B323" w:rsidR="002302F0" w:rsidRPr="00835959" w:rsidRDefault="00BA0247" w:rsidP="00B90925">
            <w:pPr>
              <w:pStyle w:val="ListParagraph"/>
              <w:numPr>
                <w:ilvl w:val="0"/>
                <w:numId w:val="24"/>
              </w:numPr>
              <w:rPr>
                <w:rFonts w:ascii="Segoe UI" w:hAnsi="Segoe UI" w:cs="Segoe UI"/>
              </w:rPr>
            </w:pPr>
            <w:r>
              <w:rPr>
                <w:rFonts w:ascii="Segoe UI" w:hAnsi="Segoe UI" w:cs="Segoe UI"/>
                <w:sz w:val="20"/>
                <w:szCs w:val="20"/>
              </w:rPr>
              <w:t xml:space="preserve">SENDCo Support </w:t>
            </w:r>
            <w:r w:rsidR="00B90925">
              <w:rPr>
                <w:rFonts w:ascii="Segoe UI" w:hAnsi="Segoe UI" w:cs="Segoe UI"/>
                <w:sz w:val="20"/>
                <w:szCs w:val="20"/>
              </w:rPr>
              <w:t xml:space="preserve"> </w:t>
            </w:r>
          </w:p>
        </w:tc>
      </w:tr>
      <w:tr w:rsidR="004E19BE" w:rsidRPr="00835959" w14:paraId="0B890E7D" w14:textId="77777777" w:rsidTr="003109CC">
        <w:tc>
          <w:tcPr>
            <w:tcW w:w="10456" w:type="dxa"/>
            <w:gridSpan w:val="3"/>
            <w:shd w:val="clear" w:color="auto" w:fill="A6A6A6" w:themeFill="background1" w:themeFillShade="A6"/>
          </w:tcPr>
          <w:p w14:paraId="0C49F001" w14:textId="77777777" w:rsidR="004E19BE" w:rsidRPr="00835959" w:rsidRDefault="003F26A2"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Implementation</w:t>
            </w:r>
          </w:p>
        </w:tc>
      </w:tr>
      <w:tr w:rsidR="002302F0" w:rsidRPr="00835959" w14:paraId="177F011B" w14:textId="77777777" w:rsidTr="005B082E">
        <w:tc>
          <w:tcPr>
            <w:tcW w:w="8334" w:type="dxa"/>
            <w:gridSpan w:val="2"/>
          </w:tcPr>
          <w:p w14:paraId="23FD86C3" w14:textId="7D054472" w:rsidR="002302F0" w:rsidRPr="00835959" w:rsidRDefault="00835959" w:rsidP="006A4E16">
            <w:pPr>
              <w:pStyle w:val="1bodycopy10pt"/>
              <w:spacing w:after="0"/>
              <w:rPr>
                <w:rFonts w:ascii="Segoe UI" w:hAnsi="Segoe UI" w:cs="Segoe UI"/>
                <w:color w:val="000000" w:themeColor="text1"/>
                <w:lang w:val="en-GB"/>
              </w:rPr>
            </w:pPr>
            <w:r w:rsidRPr="00835959">
              <w:rPr>
                <w:rFonts w:ascii="Segoe UI" w:hAnsi="Segoe UI" w:cs="Segoe UI"/>
                <w:color w:val="000000" w:themeColor="text1"/>
                <w:lang w:val="en-GB"/>
              </w:rPr>
              <w:t xml:space="preserve">The Exam </w:t>
            </w:r>
            <w:r w:rsidR="004E7527">
              <w:rPr>
                <w:rFonts w:ascii="Segoe UI" w:hAnsi="Segoe UI" w:cs="Segoe UI"/>
                <w:color w:val="000000" w:themeColor="text1"/>
                <w:lang w:val="en-GB"/>
              </w:rPr>
              <w:t>Officer</w:t>
            </w:r>
            <w:r w:rsidRPr="00835959">
              <w:rPr>
                <w:rFonts w:ascii="Segoe UI" w:hAnsi="Segoe UI" w:cs="Segoe UI"/>
                <w:color w:val="000000" w:themeColor="text1"/>
                <w:lang w:val="en-GB"/>
              </w:rPr>
              <w:t xml:space="preserve"> will identify needs from </w:t>
            </w:r>
            <w:r w:rsidR="004E7527">
              <w:rPr>
                <w:rFonts w:ascii="Segoe UI" w:hAnsi="Segoe UI" w:cs="Segoe UI"/>
                <w:color w:val="000000" w:themeColor="text1"/>
                <w:lang w:val="en-GB"/>
              </w:rPr>
              <w:t>BROMCOM</w:t>
            </w:r>
            <w:r w:rsidRPr="00835959">
              <w:rPr>
                <w:rFonts w:ascii="Segoe UI" w:hAnsi="Segoe UI" w:cs="Segoe UI"/>
                <w:color w:val="000000" w:themeColor="text1"/>
                <w:lang w:val="en-GB"/>
              </w:rPr>
              <w:t xml:space="preserve"> and implement them as appropriate and in line with JCQ regulations.  </w:t>
            </w:r>
          </w:p>
        </w:tc>
        <w:tc>
          <w:tcPr>
            <w:tcW w:w="2122" w:type="dxa"/>
          </w:tcPr>
          <w:p w14:paraId="5027A6E7" w14:textId="77777777" w:rsidR="00835959" w:rsidRPr="00835959" w:rsidRDefault="00835959" w:rsidP="00835959">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r w:rsidR="004F2236">
              <w:rPr>
                <w:rFonts w:ascii="Segoe UI" w:hAnsi="Segoe UI" w:cs="Segoe UI"/>
                <w:b/>
                <w:lang w:val="en-GB"/>
              </w:rPr>
              <w:t xml:space="preserve"> </w:t>
            </w:r>
          </w:p>
          <w:p w14:paraId="1C3AD160" w14:textId="3E012AC0" w:rsidR="002302F0" w:rsidRPr="00835959" w:rsidRDefault="00835959" w:rsidP="00835959">
            <w:pPr>
              <w:pStyle w:val="1bodycopy10pt"/>
              <w:numPr>
                <w:ilvl w:val="0"/>
                <w:numId w:val="24"/>
              </w:numPr>
              <w:spacing w:after="0"/>
              <w:rPr>
                <w:rFonts w:ascii="Segoe UI" w:hAnsi="Segoe UI" w:cs="Segoe UI"/>
                <w:color w:val="000000" w:themeColor="text1"/>
                <w:lang w:val="en-GB"/>
              </w:rPr>
            </w:pPr>
            <w:r w:rsidRPr="00835959">
              <w:rPr>
                <w:rFonts w:ascii="Segoe UI" w:hAnsi="Segoe UI" w:cs="Segoe UI"/>
                <w:szCs w:val="20"/>
              </w:rPr>
              <w:t xml:space="preserve">Exam </w:t>
            </w:r>
            <w:r w:rsidR="004E7527">
              <w:rPr>
                <w:rFonts w:ascii="Segoe UI" w:hAnsi="Segoe UI" w:cs="Segoe UI"/>
                <w:szCs w:val="20"/>
              </w:rPr>
              <w:t>Officer</w:t>
            </w:r>
            <w:r w:rsidRPr="00835959">
              <w:rPr>
                <w:rFonts w:ascii="Segoe UI" w:hAnsi="Segoe UI" w:cs="Segoe UI"/>
                <w:szCs w:val="20"/>
              </w:rPr>
              <w:t xml:space="preserve"> –M. </w:t>
            </w:r>
            <w:r w:rsidR="00A5077C">
              <w:rPr>
                <w:rFonts w:ascii="Segoe UI" w:hAnsi="Segoe UI" w:cs="Segoe UI"/>
                <w:szCs w:val="20"/>
              </w:rPr>
              <w:t>Johnson</w:t>
            </w:r>
          </w:p>
        </w:tc>
      </w:tr>
      <w:tr w:rsidR="004E19BE" w:rsidRPr="00835959" w14:paraId="63ED37D1" w14:textId="77777777" w:rsidTr="003109CC">
        <w:tc>
          <w:tcPr>
            <w:tcW w:w="10456" w:type="dxa"/>
            <w:gridSpan w:val="3"/>
            <w:shd w:val="clear" w:color="auto" w:fill="A6A6A6" w:themeFill="background1" w:themeFillShade="A6"/>
          </w:tcPr>
          <w:p w14:paraId="7E5A293E" w14:textId="77777777" w:rsidR="004E19BE" w:rsidRPr="00835959" w:rsidRDefault="003F26A2"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Review</w:t>
            </w:r>
          </w:p>
        </w:tc>
      </w:tr>
      <w:tr w:rsidR="003F26A2" w:rsidRPr="00835959" w14:paraId="3693479B" w14:textId="77777777" w:rsidTr="005B082E">
        <w:tc>
          <w:tcPr>
            <w:tcW w:w="8334" w:type="dxa"/>
            <w:gridSpan w:val="2"/>
          </w:tcPr>
          <w:p w14:paraId="1E83365A" w14:textId="3D41DE1A" w:rsidR="003F26A2" w:rsidRPr="00835959" w:rsidRDefault="003F26A2" w:rsidP="006A4E16">
            <w:pPr>
              <w:pStyle w:val="1bodycopy10pt"/>
              <w:spacing w:after="0"/>
              <w:rPr>
                <w:rFonts w:ascii="Segoe UI" w:hAnsi="Segoe UI" w:cs="Segoe UI"/>
                <w:lang w:val="en-GB"/>
              </w:rPr>
            </w:pPr>
            <w:r w:rsidRPr="00835959">
              <w:rPr>
                <w:rFonts w:ascii="Segoe UI" w:hAnsi="Segoe UI" w:cs="Segoe UI"/>
                <w:lang w:val="en-GB"/>
              </w:rPr>
              <w:t xml:space="preserve">If student constantly refuses exam concession, permission could be revoked.  </w:t>
            </w:r>
            <w:r w:rsidR="003031AE" w:rsidRPr="00835959">
              <w:rPr>
                <w:rFonts w:ascii="Segoe UI" w:hAnsi="Segoe UI" w:cs="Segoe UI"/>
                <w:lang w:val="en-GB"/>
              </w:rPr>
              <w:t xml:space="preserve">The Exam </w:t>
            </w:r>
            <w:r w:rsidR="005846C6">
              <w:rPr>
                <w:rFonts w:ascii="Segoe UI" w:hAnsi="Segoe UI" w:cs="Segoe UI"/>
                <w:lang w:val="en-GB"/>
              </w:rPr>
              <w:t>Office</w:t>
            </w:r>
            <w:r w:rsidR="003031AE" w:rsidRPr="00835959">
              <w:rPr>
                <w:rFonts w:ascii="Segoe UI" w:hAnsi="Segoe UI" w:cs="Segoe UI"/>
                <w:lang w:val="en-GB"/>
              </w:rPr>
              <w:t xml:space="preserve">r and/or Invigilators will monitor candidates to ensure that arrangements are being used appropriately.  When they are not candidates will </w:t>
            </w:r>
            <w:r w:rsidR="005A2EEC">
              <w:rPr>
                <w:rFonts w:ascii="Segoe UI" w:hAnsi="Segoe UI" w:cs="Segoe UI"/>
                <w:lang w:val="en-GB"/>
              </w:rPr>
              <w:t xml:space="preserve">be asked </w:t>
            </w:r>
            <w:r w:rsidR="003031AE" w:rsidRPr="00835959">
              <w:rPr>
                <w:rFonts w:ascii="Segoe UI" w:hAnsi="Segoe UI" w:cs="Segoe UI"/>
                <w:lang w:val="en-GB"/>
              </w:rPr>
              <w:t xml:space="preserve">sign a proforma to confirm refusal and this will be fed back to the SENDCo. </w:t>
            </w:r>
          </w:p>
        </w:tc>
        <w:tc>
          <w:tcPr>
            <w:tcW w:w="2122" w:type="dxa"/>
          </w:tcPr>
          <w:p w14:paraId="2AC8E3FA" w14:textId="77777777" w:rsidR="003031AE" w:rsidRPr="00835959" w:rsidRDefault="003031AE" w:rsidP="003031AE">
            <w:pPr>
              <w:pStyle w:val="4Bulletedcopyblue"/>
              <w:numPr>
                <w:ilvl w:val="0"/>
                <w:numId w:val="0"/>
              </w:numPr>
              <w:spacing w:after="0"/>
              <w:rPr>
                <w:rFonts w:ascii="Segoe UI" w:hAnsi="Segoe UI" w:cs="Segoe UI"/>
                <w:b/>
                <w:lang w:val="en-GB"/>
              </w:rPr>
            </w:pPr>
            <w:r w:rsidRPr="00835959">
              <w:rPr>
                <w:rFonts w:ascii="Segoe UI" w:hAnsi="Segoe UI" w:cs="Segoe UI"/>
                <w:b/>
                <w:lang w:val="en-GB"/>
              </w:rPr>
              <w:t>Responsibility:</w:t>
            </w:r>
          </w:p>
          <w:p w14:paraId="77DEBA05" w14:textId="26AA4F21" w:rsidR="003F26A2" w:rsidRPr="00835959" w:rsidRDefault="003031AE" w:rsidP="004F2236">
            <w:pPr>
              <w:pStyle w:val="1bodycopy10pt"/>
              <w:numPr>
                <w:ilvl w:val="0"/>
                <w:numId w:val="24"/>
              </w:numPr>
              <w:spacing w:after="0"/>
              <w:rPr>
                <w:rFonts w:ascii="Segoe UI" w:hAnsi="Segoe UI" w:cs="Segoe UI"/>
                <w:lang w:val="en-GB"/>
              </w:rPr>
            </w:pPr>
            <w:r w:rsidRPr="00835959">
              <w:rPr>
                <w:rFonts w:ascii="Segoe UI" w:hAnsi="Segoe UI" w:cs="Segoe UI"/>
                <w:szCs w:val="20"/>
              </w:rPr>
              <w:t xml:space="preserve">Exam </w:t>
            </w:r>
            <w:r w:rsidR="004E7527">
              <w:rPr>
                <w:rFonts w:ascii="Segoe UI" w:hAnsi="Segoe UI" w:cs="Segoe UI"/>
                <w:szCs w:val="20"/>
              </w:rPr>
              <w:t>Officer</w:t>
            </w:r>
            <w:r w:rsidRPr="00835959">
              <w:rPr>
                <w:rFonts w:ascii="Segoe UI" w:hAnsi="Segoe UI" w:cs="Segoe UI"/>
                <w:szCs w:val="20"/>
              </w:rPr>
              <w:t xml:space="preserve"> –</w:t>
            </w:r>
            <w:r w:rsidR="004F2236">
              <w:rPr>
                <w:rFonts w:ascii="Segoe UI" w:hAnsi="Segoe UI" w:cs="Segoe UI"/>
                <w:szCs w:val="20"/>
              </w:rPr>
              <w:t xml:space="preserve"> </w:t>
            </w:r>
            <w:r w:rsidRPr="00835959">
              <w:rPr>
                <w:rFonts w:ascii="Segoe UI" w:hAnsi="Segoe UI" w:cs="Segoe UI"/>
                <w:szCs w:val="20"/>
              </w:rPr>
              <w:t xml:space="preserve">M. </w:t>
            </w:r>
            <w:r w:rsidR="00A5077C">
              <w:rPr>
                <w:rFonts w:ascii="Segoe UI" w:hAnsi="Segoe UI" w:cs="Segoe UI"/>
                <w:szCs w:val="20"/>
              </w:rPr>
              <w:t>Johnson</w:t>
            </w:r>
          </w:p>
        </w:tc>
      </w:tr>
      <w:tr w:rsidR="004E19BE" w:rsidRPr="00835959" w14:paraId="5D8D24FF" w14:textId="77777777" w:rsidTr="003109CC">
        <w:tc>
          <w:tcPr>
            <w:tcW w:w="10456" w:type="dxa"/>
            <w:gridSpan w:val="3"/>
            <w:shd w:val="clear" w:color="auto" w:fill="A6A6A6" w:themeFill="background1" w:themeFillShade="A6"/>
          </w:tcPr>
          <w:p w14:paraId="4B2ECD77" w14:textId="77777777" w:rsidR="004E19BE" w:rsidRPr="00835959" w:rsidRDefault="003B620D" w:rsidP="003B620D">
            <w:pPr>
              <w:pStyle w:val="ListParagraph"/>
              <w:ind w:left="0"/>
              <w:rPr>
                <w:rFonts w:ascii="Segoe UI" w:hAnsi="Segoe UI" w:cs="Segoe UI"/>
                <w:b/>
                <w:sz w:val="24"/>
                <w:szCs w:val="24"/>
              </w:rPr>
            </w:pPr>
            <w:r w:rsidRPr="003B620D">
              <w:rPr>
                <w:rFonts w:ascii="Segoe UI" w:hAnsi="Segoe UI" w:cs="Segoe UI"/>
                <w:b/>
                <w:sz w:val="24"/>
                <w:szCs w:val="24"/>
              </w:rPr>
              <w:t>Centre-specific criteria for particular access arrangements</w:t>
            </w:r>
          </w:p>
        </w:tc>
      </w:tr>
      <w:tr w:rsidR="004E19BE" w:rsidRPr="00835959" w14:paraId="1AA828C3" w14:textId="77777777" w:rsidTr="00836DAA">
        <w:tc>
          <w:tcPr>
            <w:tcW w:w="10456" w:type="dxa"/>
            <w:gridSpan w:val="3"/>
          </w:tcPr>
          <w:p w14:paraId="0AD13184" w14:textId="77777777" w:rsidR="003B620D" w:rsidRPr="003B620D" w:rsidRDefault="003B620D" w:rsidP="003B620D">
            <w:pPr>
              <w:pStyle w:val="Headinglevel2"/>
              <w:spacing w:before="240" w:after="120" w:line="276" w:lineRule="auto"/>
              <w:rPr>
                <w:rFonts w:ascii="Segoe UI" w:hAnsi="Segoe UI" w:cs="Segoe UI"/>
                <w:sz w:val="20"/>
                <w:szCs w:val="20"/>
              </w:rPr>
            </w:pPr>
            <w:bookmarkStart w:id="0" w:name="_Toc490083864"/>
            <w:bookmarkStart w:id="1" w:name="_Toc496088804"/>
            <w:bookmarkStart w:id="2" w:name="_Toc523473894"/>
            <w:bookmarkStart w:id="3" w:name="_Toc22304710"/>
            <w:bookmarkStart w:id="4" w:name="_Toc22487038"/>
            <w:bookmarkStart w:id="5" w:name="_Toc22487157"/>
            <w:bookmarkStart w:id="6" w:name="_Toc22487632"/>
            <w:r w:rsidRPr="003B620D">
              <w:rPr>
                <w:rFonts w:ascii="Segoe UI" w:hAnsi="Segoe UI" w:cs="Segoe UI"/>
                <w:sz w:val="20"/>
                <w:szCs w:val="20"/>
              </w:rPr>
              <w:lastRenderedPageBreak/>
              <w:t>Word processor policy</w:t>
            </w:r>
            <w:bookmarkEnd w:id="0"/>
            <w:r w:rsidRPr="003B620D">
              <w:rPr>
                <w:rFonts w:ascii="Segoe UI" w:hAnsi="Segoe UI" w:cs="Segoe UI"/>
                <w:sz w:val="20"/>
                <w:szCs w:val="20"/>
              </w:rPr>
              <w:t xml:space="preserve"> (exams)</w:t>
            </w:r>
            <w:bookmarkEnd w:id="1"/>
            <w:bookmarkEnd w:id="2"/>
            <w:bookmarkEnd w:id="3"/>
            <w:bookmarkEnd w:id="4"/>
            <w:bookmarkEnd w:id="5"/>
            <w:bookmarkEnd w:id="6"/>
          </w:p>
          <w:p w14:paraId="1665577E" w14:textId="77777777" w:rsidR="004E19BE" w:rsidRDefault="003B620D" w:rsidP="003B620D">
            <w:pPr>
              <w:pStyle w:val="4Bulletedcopyblue"/>
              <w:numPr>
                <w:ilvl w:val="0"/>
                <w:numId w:val="0"/>
              </w:numPr>
              <w:spacing w:after="0"/>
              <w:rPr>
                <w:rFonts w:ascii="Segoe UI" w:hAnsi="Segoe UI" w:cs="Segoe UI"/>
              </w:rPr>
            </w:pPr>
            <w:r w:rsidRPr="003B620D">
              <w:rPr>
                <w:rFonts w:ascii="Segoe UI" w:hAnsi="Segoe UI" w:cs="Segoe UI"/>
              </w:rPr>
              <w:t>An exam candidate may be approved the use of a word processor where this is appropriate to the candidate’s needs and not simply because this is the candidate’s preferred way of working within the centre</w:t>
            </w:r>
            <w:r>
              <w:rPr>
                <w:rFonts w:ascii="Segoe UI" w:hAnsi="Segoe UI" w:cs="Segoe UI"/>
              </w:rPr>
              <w:t>.  Please refer to our separate Word Processor Policy.</w:t>
            </w:r>
          </w:p>
          <w:p w14:paraId="48DA3BA3" w14:textId="77777777" w:rsidR="003B620D" w:rsidRPr="003B620D" w:rsidRDefault="003B620D" w:rsidP="003B620D">
            <w:pPr>
              <w:pStyle w:val="Headinglevel2"/>
              <w:spacing w:before="240" w:after="120" w:line="276" w:lineRule="auto"/>
              <w:rPr>
                <w:rFonts w:ascii="Segoe UI" w:hAnsi="Segoe UI" w:cs="Segoe UI"/>
                <w:sz w:val="20"/>
                <w:szCs w:val="20"/>
              </w:rPr>
            </w:pPr>
            <w:bookmarkStart w:id="7" w:name="_Toc443593731"/>
            <w:bookmarkStart w:id="8" w:name="_Toc466921639"/>
            <w:bookmarkStart w:id="9" w:name="_Toc490083865"/>
            <w:bookmarkStart w:id="10" w:name="_Toc496088805"/>
            <w:bookmarkStart w:id="11" w:name="_Toc523473895"/>
            <w:bookmarkStart w:id="12" w:name="_Toc22304711"/>
            <w:bookmarkStart w:id="13" w:name="_Toc22487039"/>
            <w:bookmarkStart w:id="14" w:name="_Toc22487158"/>
            <w:bookmarkStart w:id="15" w:name="_Toc22487633"/>
            <w:r w:rsidRPr="003B620D">
              <w:rPr>
                <w:rFonts w:ascii="Segoe UI" w:hAnsi="Segoe UI" w:cs="Segoe UI"/>
                <w:sz w:val="20"/>
                <w:szCs w:val="20"/>
              </w:rPr>
              <w:t>Separate invigilation within the centr</w:t>
            </w:r>
            <w:bookmarkEnd w:id="7"/>
            <w:bookmarkEnd w:id="8"/>
            <w:r w:rsidRPr="003B620D">
              <w:rPr>
                <w:rFonts w:ascii="Segoe UI" w:hAnsi="Segoe UI" w:cs="Segoe UI"/>
                <w:sz w:val="20"/>
                <w:szCs w:val="20"/>
              </w:rPr>
              <w:t>e</w:t>
            </w:r>
            <w:bookmarkEnd w:id="9"/>
            <w:bookmarkEnd w:id="10"/>
            <w:bookmarkEnd w:id="11"/>
            <w:bookmarkEnd w:id="12"/>
            <w:bookmarkEnd w:id="13"/>
            <w:bookmarkEnd w:id="14"/>
            <w:bookmarkEnd w:id="15"/>
          </w:p>
          <w:p w14:paraId="772EC543" w14:textId="77777777" w:rsidR="003B620D" w:rsidRPr="003B620D" w:rsidRDefault="003B620D" w:rsidP="003B620D">
            <w:pPr>
              <w:spacing w:line="276" w:lineRule="auto"/>
              <w:jc w:val="both"/>
              <w:rPr>
                <w:rFonts w:ascii="Segoe UI" w:hAnsi="Segoe UI" w:cs="Segoe UI"/>
                <w:sz w:val="20"/>
                <w:szCs w:val="20"/>
              </w:rPr>
            </w:pPr>
            <w:r w:rsidRPr="003B620D">
              <w:rPr>
                <w:rFonts w:ascii="Segoe UI" w:hAnsi="Segoe UI" w:cs="Segoe UI"/>
                <w:sz w:val="20"/>
                <w:szCs w:val="20"/>
              </w:rPr>
              <w:t>A decision where an exam candidate may be approved separate invigilation within the centre will be made by the SEN</w:t>
            </w:r>
            <w:r w:rsidR="004A00EB">
              <w:rPr>
                <w:rFonts w:ascii="Segoe UI" w:hAnsi="Segoe UI" w:cs="Segoe UI"/>
                <w:sz w:val="20"/>
                <w:szCs w:val="20"/>
              </w:rPr>
              <w:t>D</w:t>
            </w:r>
            <w:r w:rsidRPr="003B620D">
              <w:rPr>
                <w:rFonts w:ascii="Segoe UI" w:hAnsi="Segoe UI" w:cs="Segoe UI"/>
                <w:sz w:val="20"/>
                <w:szCs w:val="20"/>
              </w:rPr>
              <w:t xml:space="preserve">Co. </w:t>
            </w:r>
          </w:p>
          <w:p w14:paraId="58528E81" w14:textId="77777777" w:rsidR="003B620D" w:rsidRPr="003B620D" w:rsidRDefault="003B620D" w:rsidP="003B620D">
            <w:pPr>
              <w:spacing w:line="276" w:lineRule="auto"/>
              <w:jc w:val="both"/>
              <w:rPr>
                <w:rFonts w:ascii="Segoe UI" w:hAnsi="Segoe UI" w:cs="Segoe UI"/>
                <w:sz w:val="20"/>
                <w:szCs w:val="20"/>
              </w:rPr>
            </w:pPr>
            <w:r w:rsidRPr="003B620D">
              <w:rPr>
                <w:rFonts w:ascii="Segoe UI" w:hAnsi="Segoe UI" w:cs="Segoe UI"/>
                <w:sz w:val="20"/>
                <w:szCs w:val="20"/>
              </w:rPr>
              <w:t xml:space="preserve">The decision will be based on: </w:t>
            </w:r>
          </w:p>
          <w:p w14:paraId="7231CBBE" w14:textId="77777777" w:rsidR="003B620D" w:rsidRPr="006B3B10" w:rsidRDefault="003B620D" w:rsidP="006B3B10">
            <w:pPr>
              <w:pStyle w:val="ListParagraph"/>
              <w:numPr>
                <w:ilvl w:val="0"/>
                <w:numId w:val="37"/>
              </w:numPr>
              <w:spacing w:before="120" w:after="120" w:line="276" w:lineRule="auto"/>
              <w:jc w:val="both"/>
              <w:rPr>
                <w:rFonts w:ascii="Segoe UI" w:hAnsi="Segoe UI" w:cs="Segoe UI"/>
                <w:iCs/>
                <w:sz w:val="20"/>
                <w:szCs w:val="20"/>
              </w:rPr>
            </w:pPr>
            <w:r w:rsidRPr="006B3B10">
              <w:rPr>
                <w:rFonts w:ascii="Segoe UI" w:hAnsi="Segoe UI" w:cs="Segoe UI"/>
                <w:iCs/>
                <w:sz w:val="20"/>
                <w:szCs w:val="20"/>
              </w:rPr>
              <w:t xml:space="preserve">whether the candidate has a </w:t>
            </w:r>
            <w:r w:rsidRPr="006B3B10">
              <w:rPr>
                <w:rFonts w:ascii="Segoe UI" w:hAnsi="Segoe UI" w:cs="Segoe UI"/>
                <w:bCs/>
                <w:iCs/>
                <w:sz w:val="20"/>
                <w:szCs w:val="20"/>
              </w:rPr>
              <w:t>substantial and long term impairment</w:t>
            </w:r>
            <w:r w:rsidRPr="006B3B10">
              <w:rPr>
                <w:rFonts w:ascii="Segoe UI" w:hAnsi="Segoe UI" w:cs="Segoe UI"/>
                <w:iCs/>
                <w:sz w:val="20"/>
                <w:szCs w:val="20"/>
              </w:rPr>
              <w:t xml:space="preserve"> which has an adverse effect; </w:t>
            </w:r>
            <w:r w:rsidRPr="006B3B10">
              <w:rPr>
                <w:rFonts w:ascii="Segoe UI" w:hAnsi="Segoe UI" w:cs="Segoe UI"/>
                <w:bCs/>
                <w:iCs/>
                <w:sz w:val="20"/>
                <w:szCs w:val="20"/>
                <w:u w:val="single"/>
              </w:rPr>
              <w:t>and</w:t>
            </w:r>
            <w:r w:rsidRPr="006B3B10">
              <w:rPr>
                <w:rFonts w:ascii="Segoe UI" w:hAnsi="Segoe UI" w:cs="Segoe UI"/>
                <w:iCs/>
                <w:sz w:val="20"/>
                <w:szCs w:val="20"/>
              </w:rPr>
              <w:t xml:space="preserve"> </w:t>
            </w:r>
          </w:p>
          <w:p w14:paraId="7B6232E7" w14:textId="77777777" w:rsidR="003B620D" w:rsidRPr="006B3B10" w:rsidRDefault="003B620D" w:rsidP="006B3B10">
            <w:pPr>
              <w:pStyle w:val="ListParagraph"/>
              <w:numPr>
                <w:ilvl w:val="0"/>
                <w:numId w:val="37"/>
              </w:numPr>
              <w:spacing w:before="120" w:after="120" w:line="276" w:lineRule="auto"/>
              <w:jc w:val="both"/>
              <w:rPr>
                <w:rFonts w:ascii="Segoe UI" w:hAnsi="Segoe UI" w:cs="Segoe UI"/>
                <w:sz w:val="20"/>
                <w:szCs w:val="20"/>
              </w:rPr>
            </w:pPr>
            <w:r w:rsidRPr="006B3B10">
              <w:rPr>
                <w:rFonts w:ascii="Segoe UI" w:hAnsi="Segoe UI" w:cs="Segoe UI"/>
                <w:bCs/>
                <w:iCs/>
                <w:sz w:val="20"/>
                <w:szCs w:val="20"/>
              </w:rPr>
              <w:t>the candidate’s normal way of working within the centre</w:t>
            </w:r>
            <w:r w:rsidRPr="006B3B10">
              <w:rPr>
                <w:rFonts w:ascii="Segoe UI" w:hAnsi="Segoe UI" w:cs="Segoe UI"/>
                <w:bCs/>
                <w:sz w:val="20"/>
                <w:szCs w:val="20"/>
              </w:rPr>
              <w:t xml:space="preserve"> </w:t>
            </w:r>
            <w:r w:rsidRPr="006B3B10">
              <w:rPr>
                <w:rFonts w:ascii="Segoe UI" w:hAnsi="Segoe UI" w:cs="Segoe UI"/>
                <w:sz w:val="20"/>
                <w:szCs w:val="20"/>
              </w:rPr>
              <w:t xml:space="preserve">   </w:t>
            </w:r>
            <w:r w:rsidRPr="006B3B10">
              <w:rPr>
                <w:rFonts w:ascii="Segoe UI" w:hAnsi="Segoe UI" w:cs="Segoe UI"/>
                <w:bCs/>
                <w:sz w:val="20"/>
                <w:szCs w:val="20"/>
              </w:rPr>
              <w:t>[</w:t>
            </w:r>
            <w:hyperlink r:id="rId11" w:history="1">
              <w:r w:rsidRPr="006B3B10">
                <w:rPr>
                  <w:rStyle w:val="Hyperlink"/>
                  <w:rFonts w:ascii="Segoe UI" w:hAnsi="Segoe UI" w:cs="Segoe UI"/>
                  <w:color w:val="auto"/>
                  <w:sz w:val="20"/>
                  <w:szCs w:val="20"/>
                </w:rPr>
                <w:t>AA</w:t>
              </w:r>
            </w:hyperlink>
            <w:r w:rsidRPr="006B3B10">
              <w:rPr>
                <w:rFonts w:ascii="Segoe UI" w:hAnsi="Segoe UI" w:cs="Segoe UI"/>
                <w:sz w:val="20"/>
                <w:szCs w:val="20"/>
              </w:rPr>
              <w:t>]</w:t>
            </w:r>
          </w:p>
          <w:p w14:paraId="0147C3EE" w14:textId="77777777" w:rsidR="003B620D" w:rsidRPr="003B620D" w:rsidRDefault="003B620D" w:rsidP="003B620D">
            <w:pPr>
              <w:pStyle w:val="4Bulletedcopyblue"/>
              <w:numPr>
                <w:ilvl w:val="0"/>
                <w:numId w:val="0"/>
              </w:numPr>
              <w:spacing w:after="0"/>
              <w:rPr>
                <w:rFonts w:ascii="Segoe UI" w:hAnsi="Segoe UI" w:cs="Segoe UI"/>
              </w:rPr>
            </w:pPr>
            <w:r w:rsidRPr="003B620D">
              <w:rPr>
                <w:rFonts w:ascii="Segoe UI" w:hAnsi="Segoe UI" w:cs="Segoe UI"/>
              </w:rPr>
              <w:t>For example, the candidate’s difficulties are established within the centre and known to a Form Tutor, a Head of Year, the SEN</w:t>
            </w:r>
            <w:r w:rsidR="004A00EB">
              <w:rPr>
                <w:rFonts w:ascii="Segoe UI" w:hAnsi="Segoe UI" w:cs="Segoe UI"/>
              </w:rPr>
              <w:t>D</w:t>
            </w:r>
            <w:r w:rsidRPr="003B620D">
              <w:rPr>
                <w:rFonts w:ascii="Segoe UI" w:hAnsi="Segoe UI" w:cs="Segoe UI"/>
              </w:rPr>
              <w:t xml:space="preserve">Co or a senior member of staff with pastoral responsibilities. </w:t>
            </w:r>
          </w:p>
          <w:p w14:paraId="39342640" w14:textId="77777777" w:rsidR="003B620D" w:rsidRDefault="003B620D" w:rsidP="003B620D">
            <w:pPr>
              <w:pStyle w:val="4Bulletedcopyblue"/>
              <w:numPr>
                <w:ilvl w:val="0"/>
                <w:numId w:val="0"/>
              </w:numPr>
              <w:spacing w:after="0"/>
              <w:rPr>
                <w:rFonts w:ascii="Segoe UI" w:hAnsi="Segoe UI" w:cs="Segoe UI"/>
              </w:rPr>
            </w:pPr>
            <w:r w:rsidRPr="003B620D">
              <w:rPr>
                <w:rFonts w:ascii="Segoe UI" w:hAnsi="Segoe UI" w:cs="Segoe UI"/>
              </w:rPr>
              <w:t>Separate invigilation reflects the candidate’s normal way of working in internal school tests and mock examinations as a consequence of a long term medical condition or long term social, mental or emotional needs.</w:t>
            </w:r>
            <w:r>
              <w:rPr>
                <w:rFonts w:ascii="Segoe UI" w:hAnsi="Segoe UI" w:cs="Segoe UI"/>
              </w:rPr>
              <w:t xml:space="preserve">  </w:t>
            </w:r>
            <w:r w:rsidRPr="003B620D">
              <w:rPr>
                <w:rFonts w:ascii="Segoe UI" w:hAnsi="Segoe UI" w:cs="Segoe UI"/>
              </w:rPr>
              <w:t xml:space="preserve">                                                                                                                </w:t>
            </w:r>
            <w:r w:rsidR="004A00EB">
              <w:rPr>
                <w:rFonts w:ascii="Segoe UI" w:hAnsi="Segoe UI" w:cs="Segoe UI"/>
              </w:rPr>
              <w:t xml:space="preserve">                        [AA</w:t>
            </w:r>
            <w:r w:rsidRPr="003B620D">
              <w:rPr>
                <w:rFonts w:ascii="Segoe UI" w:hAnsi="Segoe UI" w:cs="Segoe UI"/>
              </w:rPr>
              <w:t xml:space="preserve">]              </w:t>
            </w:r>
          </w:p>
          <w:p w14:paraId="20AC4636" w14:textId="63A06AA9" w:rsidR="003B620D" w:rsidRDefault="003B620D" w:rsidP="003B620D">
            <w:pPr>
              <w:pStyle w:val="4Bulletedcopyblue"/>
              <w:numPr>
                <w:ilvl w:val="0"/>
                <w:numId w:val="0"/>
              </w:numPr>
              <w:spacing w:after="0"/>
              <w:rPr>
                <w:rFonts w:ascii="Segoe UI" w:hAnsi="Segoe UI" w:cs="Segoe UI"/>
              </w:rPr>
            </w:pPr>
            <w:r>
              <w:rPr>
                <w:rFonts w:ascii="Segoe UI" w:hAnsi="Segoe UI" w:cs="Segoe UI"/>
              </w:rPr>
              <w:t xml:space="preserve">An assigned reader or scribe may act as an invigilator, however would be overseen and supported by a roving invigilator, as appointed by the Exam </w:t>
            </w:r>
            <w:r w:rsidR="005846C6">
              <w:rPr>
                <w:rFonts w:ascii="Segoe UI" w:hAnsi="Segoe UI" w:cs="Segoe UI"/>
              </w:rPr>
              <w:t>Offic</w:t>
            </w:r>
            <w:r>
              <w:rPr>
                <w:rFonts w:ascii="Segoe UI" w:hAnsi="Segoe UI" w:cs="Segoe UI"/>
              </w:rPr>
              <w:t xml:space="preserve">er. </w:t>
            </w:r>
            <w:r w:rsidRPr="003B620D">
              <w:rPr>
                <w:rFonts w:ascii="Segoe UI" w:hAnsi="Segoe UI" w:cs="Segoe UI"/>
              </w:rPr>
              <w:t xml:space="preserve">   </w:t>
            </w:r>
            <w:r>
              <w:rPr>
                <w:rFonts w:ascii="Segoe UI" w:hAnsi="Segoe UI" w:cs="Segoe UI"/>
              </w:rPr>
              <w:t xml:space="preserve"> </w:t>
            </w:r>
            <w:r w:rsidRPr="003B620D">
              <w:rPr>
                <w:rFonts w:ascii="Segoe UI" w:hAnsi="Segoe UI" w:cs="Segoe UI"/>
              </w:rPr>
              <w:t xml:space="preserve">                                                               </w:t>
            </w:r>
          </w:p>
          <w:p w14:paraId="0C0E4635" w14:textId="77777777" w:rsidR="003B620D" w:rsidRPr="00835959" w:rsidRDefault="003B620D" w:rsidP="003B620D">
            <w:pPr>
              <w:pStyle w:val="4Bulletedcopyblue"/>
              <w:numPr>
                <w:ilvl w:val="0"/>
                <w:numId w:val="0"/>
              </w:numPr>
              <w:spacing w:after="0"/>
              <w:rPr>
                <w:rFonts w:ascii="Segoe UI" w:hAnsi="Segoe UI" w:cs="Segoe UI"/>
                <w:i/>
                <w:lang w:val="en-GB"/>
              </w:rPr>
            </w:pPr>
          </w:p>
        </w:tc>
      </w:tr>
      <w:tr w:rsidR="00422DD9" w:rsidRPr="00835959" w14:paraId="1F01EC8E" w14:textId="77777777" w:rsidTr="003109CC">
        <w:tc>
          <w:tcPr>
            <w:tcW w:w="10456" w:type="dxa"/>
            <w:gridSpan w:val="3"/>
            <w:shd w:val="clear" w:color="auto" w:fill="A6A6A6" w:themeFill="background1" w:themeFillShade="A6"/>
          </w:tcPr>
          <w:p w14:paraId="40307B95" w14:textId="77777777" w:rsidR="00422DD9" w:rsidRPr="00835959" w:rsidRDefault="007057F3" w:rsidP="002302F0">
            <w:pPr>
              <w:pStyle w:val="ListParagraph"/>
              <w:numPr>
                <w:ilvl w:val="0"/>
                <w:numId w:val="15"/>
              </w:numPr>
              <w:rPr>
                <w:rFonts w:ascii="Segoe UI" w:hAnsi="Segoe UI" w:cs="Segoe UI"/>
                <w:b/>
                <w:sz w:val="24"/>
                <w:szCs w:val="24"/>
              </w:rPr>
            </w:pPr>
            <w:r w:rsidRPr="00835959">
              <w:rPr>
                <w:rFonts w:ascii="Segoe UI" w:hAnsi="Segoe UI" w:cs="Segoe UI"/>
                <w:b/>
                <w:sz w:val="24"/>
                <w:szCs w:val="24"/>
              </w:rPr>
              <w:t xml:space="preserve"> Monitoring and Review</w:t>
            </w:r>
          </w:p>
        </w:tc>
      </w:tr>
      <w:tr w:rsidR="00422DD9" w:rsidRPr="00835959" w14:paraId="5441769E" w14:textId="77777777" w:rsidTr="00836DAA">
        <w:tc>
          <w:tcPr>
            <w:tcW w:w="10456" w:type="dxa"/>
            <w:gridSpan w:val="3"/>
          </w:tcPr>
          <w:p w14:paraId="27DCCCDE" w14:textId="77777777" w:rsidR="00CB173F" w:rsidRPr="00835959" w:rsidRDefault="00CB173F" w:rsidP="00CB173F">
            <w:pPr>
              <w:rPr>
                <w:rFonts w:ascii="Segoe UI" w:hAnsi="Segoe UI" w:cs="Segoe UI"/>
                <w:sz w:val="20"/>
                <w:szCs w:val="20"/>
              </w:rPr>
            </w:pPr>
            <w:r w:rsidRPr="00835959">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5CAC2CD9" w14:textId="3D7FF58A" w:rsidR="00422DD9" w:rsidRPr="00835959" w:rsidRDefault="00CB173F" w:rsidP="00CB173F">
            <w:pPr>
              <w:rPr>
                <w:rFonts w:ascii="Segoe UI" w:hAnsi="Segoe UI" w:cs="Segoe UI"/>
                <w:sz w:val="20"/>
                <w:szCs w:val="20"/>
              </w:rPr>
            </w:pPr>
            <w:r w:rsidRPr="00835959">
              <w:rPr>
                <w:rFonts w:ascii="Segoe UI" w:hAnsi="Segoe UI" w:cs="Segoe UI"/>
                <w:sz w:val="20"/>
                <w:szCs w:val="20"/>
              </w:rPr>
              <w:t xml:space="preserve">References in this policy to AA and ICE relate to/are directly taken from the  </w:t>
            </w:r>
            <w:hyperlink r:id="rId12" w:history="1">
              <w:r w:rsidR="00A5077C">
                <w:rPr>
                  <w:rFonts w:ascii="Segoe UI" w:hAnsi="Segoe UI" w:cs="Segoe UI"/>
                  <w:color w:val="0072CC"/>
                  <w:sz w:val="20"/>
                  <w:szCs w:val="20"/>
                  <w:u w:val="single"/>
                </w:rPr>
                <w:t>Access Arrangements and Reasonable Adjustments 202</w:t>
              </w:r>
              <w:r w:rsidR="004E7527">
                <w:rPr>
                  <w:rFonts w:ascii="Segoe UI" w:hAnsi="Segoe UI" w:cs="Segoe UI"/>
                  <w:color w:val="0072CC"/>
                  <w:sz w:val="20"/>
                  <w:szCs w:val="20"/>
                  <w:u w:val="single"/>
                </w:rPr>
                <w:t>1</w:t>
              </w:r>
              <w:r w:rsidR="00A5077C">
                <w:rPr>
                  <w:rFonts w:ascii="Segoe UI" w:hAnsi="Segoe UI" w:cs="Segoe UI"/>
                  <w:color w:val="0072CC"/>
                  <w:sz w:val="20"/>
                  <w:szCs w:val="20"/>
                  <w:u w:val="single"/>
                </w:rPr>
                <w:t>-202</w:t>
              </w:r>
            </w:hyperlink>
            <w:r w:rsidR="004E7527">
              <w:rPr>
                <w:rFonts w:ascii="Segoe UI" w:hAnsi="Segoe UI" w:cs="Segoe UI"/>
                <w:color w:val="0072CC"/>
                <w:sz w:val="20"/>
                <w:szCs w:val="20"/>
                <w:u w:val="single"/>
              </w:rPr>
              <w:t>2</w:t>
            </w:r>
            <w:r w:rsidRPr="00835959">
              <w:rPr>
                <w:rFonts w:ascii="Segoe UI" w:hAnsi="Segoe UI" w:cs="Segoe UI"/>
                <w:sz w:val="20"/>
                <w:szCs w:val="20"/>
              </w:rPr>
              <w:t xml:space="preserve"> and </w:t>
            </w:r>
            <w:hyperlink r:id="rId13" w:history="1">
              <w:r w:rsidR="00A5077C">
                <w:rPr>
                  <w:rFonts w:ascii="Segoe UI" w:hAnsi="Segoe UI" w:cs="Segoe UI"/>
                  <w:color w:val="0000FF"/>
                  <w:sz w:val="20"/>
                  <w:szCs w:val="20"/>
                  <w:u w:val="single"/>
                </w:rPr>
                <w:t>Instructions for Conducting Examinations 202</w:t>
              </w:r>
              <w:r w:rsidR="004E7527">
                <w:rPr>
                  <w:rFonts w:ascii="Segoe UI" w:hAnsi="Segoe UI" w:cs="Segoe UI"/>
                  <w:color w:val="0000FF"/>
                  <w:sz w:val="20"/>
                  <w:szCs w:val="20"/>
                  <w:u w:val="single"/>
                </w:rPr>
                <w:t>1</w:t>
              </w:r>
              <w:r w:rsidR="00A5077C">
                <w:rPr>
                  <w:rFonts w:ascii="Segoe UI" w:hAnsi="Segoe UI" w:cs="Segoe UI"/>
                  <w:color w:val="0000FF"/>
                  <w:sz w:val="20"/>
                  <w:szCs w:val="20"/>
                  <w:u w:val="single"/>
                </w:rPr>
                <w:t>-202</w:t>
              </w:r>
            </w:hyperlink>
            <w:r w:rsidR="004E7527">
              <w:rPr>
                <w:rFonts w:ascii="Segoe UI" w:hAnsi="Segoe UI" w:cs="Segoe UI"/>
                <w:color w:val="0000FF"/>
                <w:sz w:val="20"/>
                <w:szCs w:val="20"/>
                <w:u w:val="single"/>
              </w:rPr>
              <w:t>2</w:t>
            </w:r>
            <w:r w:rsidRPr="00835959">
              <w:rPr>
                <w:rFonts w:ascii="Segoe UI" w:hAnsi="Segoe UI" w:cs="Segoe UI"/>
                <w:sz w:val="20"/>
                <w:szCs w:val="20"/>
              </w:rPr>
              <w:t xml:space="preserve"> publications</w:t>
            </w:r>
          </w:p>
        </w:tc>
      </w:tr>
    </w:tbl>
    <w:p w14:paraId="6E7079EA" w14:textId="77777777" w:rsidR="0081691E" w:rsidRPr="00835959" w:rsidRDefault="0081691E">
      <w:pPr>
        <w:rPr>
          <w:rFonts w:ascii="Segoe UI" w:hAnsi="Segoe UI" w:cs="Segoe UI"/>
          <w:sz w:val="20"/>
          <w:szCs w:val="20"/>
        </w:rPr>
      </w:pPr>
    </w:p>
    <w:sectPr w:rsidR="0081691E" w:rsidRPr="00835959" w:rsidSect="0081691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5B4D" w14:textId="77777777" w:rsidR="00A61257" w:rsidRDefault="00A61257" w:rsidP="004401E8">
      <w:pPr>
        <w:spacing w:after="0" w:line="240" w:lineRule="auto"/>
      </w:pPr>
      <w:r>
        <w:separator/>
      </w:r>
    </w:p>
  </w:endnote>
  <w:endnote w:type="continuationSeparator" w:id="0">
    <w:p w14:paraId="2CA1F460" w14:textId="77777777" w:rsidR="00A61257" w:rsidRDefault="00A61257" w:rsidP="0044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B41" w14:textId="50E8D94E" w:rsidR="004401E8" w:rsidRDefault="004401E8">
    <w:pPr>
      <w:pStyle w:val="Footer"/>
    </w:pPr>
    <w:r>
      <w:t>Written by M.</w:t>
    </w:r>
    <w:r w:rsidR="00A5077C">
      <w:t>Johnson</w:t>
    </w:r>
    <w:r>
      <w:ptab w:relativeTo="margin" w:alignment="center" w:leader="none"/>
    </w:r>
    <w:r w:rsidR="00C53044">
      <w:t>Season 20</w:t>
    </w:r>
    <w:r w:rsidR="00A5077C">
      <w:t>2</w:t>
    </w:r>
    <w:r w:rsidR="003D08BE">
      <w:t>1</w:t>
    </w:r>
    <w:r w:rsidR="00A5077C">
      <w:t>/202</w:t>
    </w:r>
    <w:r w:rsidR="003D08BE">
      <w:t>2</w:t>
    </w:r>
    <w:r>
      <w:ptab w:relativeTo="margin" w:alignment="right" w:leader="none"/>
    </w:r>
    <w:r w:rsidR="003D08BE">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3173" w14:textId="77777777" w:rsidR="00A61257" w:rsidRDefault="00A61257" w:rsidP="004401E8">
      <w:pPr>
        <w:spacing w:after="0" w:line="240" w:lineRule="auto"/>
      </w:pPr>
      <w:r>
        <w:separator/>
      </w:r>
    </w:p>
  </w:footnote>
  <w:footnote w:type="continuationSeparator" w:id="0">
    <w:p w14:paraId="1A5EEF01" w14:textId="77777777" w:rsidR="00A61257" w:rsidRDefault="00A61257" w:rsidP="00440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03ABC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35" type="#_x0000_t75" style="width:208.5pt;height:332.25pt" o:bullet="t">
        <v:imagedata r:id="rId1" o:title="TK_LOGO_POINTER_RGB_bullet_blue"/>
      </v:shape>
    </w:pict>
  </w:numPicBullet>
  <w:abstractNum w:abstractNumId="0" w15:restartNumberingAfterBreak="0">
    <w:nsid w:val="030763BF"/>
    <w:multiLevelType w:val="hybridMultilevel"/>
    <w:tmpl w:val="7BEEB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8B84B09A">
      <w:numFmt w:val="bullet"/>
      <w:lvlText w:val="•"/>
      <w:lvlJc w:val="left"/>
      <w:pPr>
        <w:ind w:left="1800" w:hanging="360"/>
      </w:pPr>
      <w:rPr>
        <w:rFonts w:ascii="Segoe UI" w:eastAsia="MS Mincho" w:hAnsi="Segoe UI" w:cs="Segoe U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2139B"/>
    <w:multiLevelType w:val="hybridMultilevel"/>
    <w:tmpl w:val="890E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2311007"/>
    <w:multiLevelType w:val="hybridMultilevel"/>
    <w:tmpl w:val="241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915CE"/>
    <w:multiLevelType w:val="hybridMultilevel"/>
    <w:tmpl w:val="4EFA4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871C1B"/>
    <w:multiLevelType w:val="hybridMultilevel"/>
    <w:tmpl w:val="F4BC9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A791E"/>
    <w:multiLevelType w:val="hybridMultilevel"/>
    <w:tmpl w:val="660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1D16031C"/>
    <w:multiLevelType w:val="hybridMultilevel"/>
    <w:tmpl w:val="EB32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5" w15:restartNumberingAfterBreak="0">
    <w:nsid w:val="26570C42"/>
    <w:multiLevelType w:val="hybridMultilevel"/>
    <w:tmpl w:val="7FBE3906"/>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4E0524"/>
    <w:multiLevelType w:val="hybridMultilevel"/>
    <w:tmpl w:val="DA14D298"/>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194BEF"/>
    <w:multiLevelType w:val="hybridMultilevel"/>
    <w:tmpl w:val="C3007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B5C3690"/>
    <w:multiLevelType w:val="hybridMultilevel"/>
    <w:tmpl w:val="F47E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191B"/>
    <w:multiLevelType w:val="hybridMultilevel"/>
    <w:tmpl w:val="ABBA9216"/>
    <w:lvl w:ilvl="0" w:tplc="08090001">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83C85"/>
    <w:multiLevelType w:val="hybridMultilevel"/>
    <w:tmpl w:val="EB86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B7B57"/>
    <w:multiLevelType w:val="hybridMultilevel"/>
    <w:tmpl w:val="20780930"/>
    <w:lvl w:ilvl="0" w:tplc="6456C132">
      <w:numFmt w:val="bullet"/>
      <w:lvlText w:val="•"/>
      <w:lvlJc w:val="left"/>
      <w:pPr>
        <w:ind w:left="1080" w:hanging="720"/>
      </w:pPr>
      <w:rPr>
        <w:rFonts w:ascii="Segoe UI" w:eastAsia="MS Mincho" w:hAnsi="Segoe UI"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15C13"/>
    <w:multiLevelType w:val="hybridMultilevel"/>
    <w:tmpl w:val="0F4C3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276B76"/>
    <w:multiLevelType w:val="hybridMultilevel"/>
    <w:tmpl w:val="DAB4CDBA"/>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8C1D10"/>
    <w:multiLevelType w:val="hybridMultilevel"/>
    <w:tmpl w:val="669606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919DE"/>
    <w:multiLevelType w:val="hybridMultilevel"/>
    <w:tmpl w:val="40D4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87878"/>
    <w:multiLevelType w:val="hybridMultilevel"/>
    <w:tmpl w:val="16A07E9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1" w15:restartNumberingAfterBreak="0">
    <w:nsid w:val="618A2647"/>
    <w:multiLevelType w:val="hybridMultilevel"/>
    <w:tmpl w:val="6FD4A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7C0639"/>
    <w:multiLevelType w:val="hybridMultilevel"/>
    <w:tmpl w:val="D3A4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4" w15:restartNumberingAfterBreak="0">
    <w:nsid w:val="76D510A8"/>
    <w:multiLevelType w:val="hybridMultilevel"/>
    <w:tmpl w:val="763A0BA6"/>
    <w:lvl w:ilvl="0" w:tplc="6456C132">
      <w:numFmt w:val="bullet"/>
      <w:lvlText w:val="•"/>
      <w:lvlJc w:val="left"/>
      <w:pPr>
        <w:ind w:left="720" w:hanging="720"/>
      </w:pPr>
      <w:rPr>
        <w:rFonts w:ascii="Segoe UI" w:eastAsia="MS Mincho" w:hAnsi="Segoe UI" w:cs="Segoe U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4C2F56"/>
    <w:multiLevelType w:val="hybridMultilevel"/>
    <w:tmpl w:val="6B365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36"/>
  </w:num>
  <w:num w:numId="3">
    <w:abstractNumId w:val="2"/>
  </w:num>
  <w:num w:numId="4">
    <w:abstractNumId w:val="26"/>
  </w:num>
  <w:num w:numId="5">
    <w:abstractNumId w:val="0"/>
  </w:num>
  <w:num w:numId="6">
    <w:abstractNumId w:val="33"/>
  </w:num>
  <w:num w:numId="7">
    <w:abstractNumId w:val="30"/>
  </w:num>
  <w:num w:numId="8">
    <w:abstractNumId w:val="12"/>
  </w:num>
  <w:num w:numId="9">
    <w:abstractNumId w:val="13"/>
  </w:num>
  <w:num w:numId="10">
    <w:abstractNumId w:val="6"/>
  </w:num>
  <w:num w:numId="11">
    <w:abstractNumId w:val="14"/>
  </w:num>
  <w:num w:numId="12">
    <w:abstractNumId w:val="10"/>
  </w:num>
  <w:num w:numId="13">
    <w:abstractNumId w:val="4"/>
  </w:num>
  <w:num w:numId="14">
    <w:abstractNumId w:val="3"/>
  </w:num>
  <w:num w:numId="15">
    <w:abstractNumId w:val="29"/>
  </w:num>
  <w:num w:numId="16">
    <w:abstractNumId w:val="11"/>
  </w:num>
  <w:num w:numId="17">
    <w:abstractNumId w:val="19"/>
  </w:num>
  <w:num w:numId="18">
    <w:abstractNumId w:val="9"/>
  </w:num>
  <w:num w:numId="19">
    <w:abstractNumId w:val="21"/>
  </w:num>
  <w:num w:numId="20">
    <w:abstractNumId w:val="35"/>
  </w:num>
  <w:num w:numId="21">
    <w:abstractNumId w:val="28"/>
  </w:num>
  <w:num w:numId="22">
    <w:abstractNumId w:val="22"/>
  </w:num>
  <w:num w:numId="23">
    <w:abstractNumId w:val="34"/>
  </w:num>
  <w:num w:numId="24">
    <w:abstractNumId w:val="15"/>
  </w:num>
  <w:num w:numId="25">
    <w:abstractNumId w:val="25"/>
  </w:num>
  <w:num w:numId="26">
    <w:abstractNumId w:val="16"/>
  </w:num>
  <w:num w:numId="27">
    <w:abstractNumId w:val="23"/>
  </w:num>
  <w:num w:numId="28">
    <w:abstractNumId w:val="8"/>
  </w:num>
  <w:num w:numId="29">
    <w:abstractNumId w:val="32"/>
  </w:num>
  <w:num w:numId="30">
    <w:abstractNumId w:val="5"/>
  </w:num>
  <w:num w:numId="31">
    <w:abstractNumId w:val="1"/>
  </w:num>
  <w:num w:numId="32">
    <w:abstractNumId w:val="27"/>
  </w:num>
  <w:num w:numId="33">
    <w:abstractNumId w:val="31"/>
  </w:num>
  <w:num w:numId="34">
    <w:abstractNumId w:val="17"/>
  </w:num>
  <w:num w:numId="35">
    <w:abstractNumId w:val="7"/>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617F2"/>
    <w:rsid w:val="00103658"/>
    <w:rsid w:val="00133F00"/>
    <w:rsid w:val="00156119"/>
    <w:rsid w:val="002302F0"/>
    <w:rsid w:val="00276C20"/>
    <w:rsid w:val="003031AE"/>
    <w:rsid w:val="003109CC"/>
    <w:rsid w:val="00372252"/>
    <w:rsid w:val="00376BB8"/>
    <w:rsid w:val="003B1380"/>
    <w:rsid w:val="003B620D"/>
    <w:rsid w:val="003D08BE"/>
    <w:rsid w:val="003E30E8"/>
    <w:rsid w:val="003F26A2"/>
    <w:rsid w:val="00422DD9"/>
    <w:rsid w:val="00423850"/>
    <w:rsid w:val="00432490"/>
    <w:rsid w:val="0043597D"/>
    <w:rsid w:val="004401E8"/>
    <w:rsid w:val="004A00EB"/>
    <w:rsid w:val="004C399A"/>
    <w:rsid w:val="004E19BE"/>
    <w:rsid w:val="004E7527"/>
    <w:rsid w:val="004F2236"/>
    <w:rsid w:val="00515C3C"/>
    <w:rsid w:val="005256D6"/>
    <w:rsid w:val="00543C2E"/>
    <w:rsid w:val="005846C6"/>
    <w:rsid w:val="005A2EEC"/>
    <w:rsid w:val="005B082E"/>
    <w:rsid w:val="00603CD9"/>
    <w:rsid w:val="006078BB"/>
    <w:rsid w:val="00630874"/>
    <w:rsid w:val="00640D3C"/>
    <w:rsid w:val="006A4E16"/>
    <w:rsid w:val="006A5F72"/>
    <w:rsid w:val="006B3B10"/>
    <w:rsid w:val="006E262E"/>
    <w:rsid w:val="006F4E56"/>
    <w:rsid w:val="007057F3"/>
    <w:rsid w:val="00775D8C"/>
    <w:rsid w:val="00794AF8"/>
    <w:rsid w:val="007B1C20"/>
    <w:rsid w:val="007C65A7"/>
    <w:rsid w:val="007D6450"/>
    <w:rsid w:val="0081691E"/>
    <w:rsid w:val="00835959"/>
    <w:rsid w:val="00836511"/>
    <w:rsid w:val="00866E32"/>
    <w:rsid w:val="008932FD"/>
    <w:rsid w:val="00897282"/>
    <w:rsid w:val="008E6A37"/>
    <w:rsid w:val="008F1664"/>
    <w:rsid w:val="0090550D"/>
    <w:rsid w:val="00940FBC"/>
    <w:rsid w:val="009858DE"/>
    <w:rsid w:val="0098731F"/>
    <w:rsid w:val="00A10713"/>
    <w:rsid w:val="00A5077C"/>
    <w:rsid w:val="00A5357A"/>
    <w:rsid w:val="00A61257"/>
    <w:rsid w:val="00A94E2C"/>
    <w:rsid w:val="00AA0FDB"/>
    <w:rsid w:val="00AA1884"/>
    <w:rsid w:val="00AA2755"/>
    <w:rsid w:val="00B147B1"/>
    <w:rsid w:val="00B402CE"/>
    <w:rsid w:val="00B43475"/>
    <w:rsid w:val="00B870A9"/>
    <w:rsid w:val="00B90925"/>
    <w:rsid w:val="00BA0247"/>
    <w:rsid w:val="00BD7FA6"/>
    <w:rsid w:val="00C2074B"/>
    <w:rsid w:val="00C21209"/>
    <w:rsid w:val="00C3246D"/>
    <w:rsid w:val="00C53044"/>
    <w:rsid w:val="00C57683"/>
    <w:rsid w:val="00C7038D"/>
    <w:rsid w:val="00C70538"/>
    <w:rsid w:val="00C84B89"/>
    <w:rsid w:val="00CB173F"/>
    <w:rsid w:val="00CC4D84"/>
    <w:rsid w:val="00D05AB1"/>
    <w:rsid w:val="00D401F8"/>
    <w:rsid w:val="00D41A8E"/>
    <w:rsid w:val="00D62EE2"/>
    <w:rsid w:val="00D76DB8"/>
    <w:rsid w:val="00D93D6B"/>
    <w:rsid w:val="00D97026"/>
    <w:rsid w:val="00DA2EBC"/>
    <w:rsid w:val="00DD0EEC"/>
    <w:rsid w:val="00E21944"/>
    <w:rsid w:val="00ED3D67"/>
    <w:rsid w:val="00F006DA"/>
    <w:rsid w:val="00F7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BB94A0"/>
  <w15:docId w15:val="{9C4A653B-5639-482F-BD34-967D5AF9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FD"/>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Headinglevel2">
    <w:name w:val="Heading level 2"/>
    <w:basedOn w:val="Normal"/>
    <w:qFormat/>
    <w:rsid w:val="003B620D"/>
    <w:pPr>
      <w:keepNext/>
      <w:spacing w:before="480" w:after="240" w:line="240" w:lineRule="auto"/>
      <w:outlineLvl w:val="1"/>
    </w:pPr>
    <w:rPr>
      <w:rFonts w:ascii="Rockwell" w:eastAsia="Times New Roman" w:hAnsi="Rockwell" w:cs="Times New Roman"/>
      <w:b/>
      <w:color w:val="FF3300"/>
      <w:szCs w:val="24"/>
      <w:lang w:eastAsia="en-GB"/>
    </w:rPr>
  </w:style>
  <w:style w:type="paragraph" w:styleId="Header">
    <w:name w:val="header"/>
    <w:basedOn w:val="Normal"/>
    <w:link w:val="HeaderChar"/>
    <w:uiPriority w:val="99"/>
    <w:unhideWhenUsed/>
    <w:rsid w:val="00440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1E8"/>
  </w:style>
  <w:style w:type="paragraph" w:styleId="Footer">
    <w:name w:val="footer"/>
    <w:basedOn w:val="Normal"/>
    <w:link w:val="FooterChar"/>
    <w:uiPriority w:val="99"/>
    <w:unhideWhenUsed/>
    <w:rsid w:val="00440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E8"/>
  </w:style>
  <w:style w:type="character" w:styleId="FollowedHyperlink">
    <w:name w:val="FollowedHyperlink"/>
    <w:basedOn w:val="DefaultParagraphFont"/>
    <w:uiPriority w:val="99"/>
    <w:semiHidden/>
    <w:unhideWhenUsed/>
    <w:rsid w:val="004A0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ponsibility-for-autumn-gcse-as-and-a-level-exam-series/public-health-arrangements-for-autumn-exams" TargetMode="External"/><Relationship Id="rId13" Type="http://schemas.openxmlformats.org/officeDocument/2006/relationships/hyperlink" Target="http://www.jcq.org.uk/exams-office/ice---instructions-for-conducting-examination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jcq.org.uk/exams-office/access-arrangements-and-special-consideration/regulations-and-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webSettings" Target="webSettings.xml"/><Relationship Id="rId9" Type="http://schemas.openxmlformats.org/officeDocument/2006/relationships/hyperlink" Target="http://www.jcq.org.uk/exams-office/general-regulation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11</cp:revision>
  <cp:lastPrinted>2019-12-05T14:31:00Z</cp:lastPrinted>
  <dcterms:created xsi:type="dcterms:W3CDTF">2021-10-11T15:49:00Z</dcterms:created>
  <dcterms:modified xsi:type="dcterms:W3CDTF">2021-10-11T16:02:00Z</dcterms:modified>
</cp:coreProperties>
</file>